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CDEEB" w14:textId="77777777" w:rsidR="00F21320" w:rsidRPr="00141476" w:rsidRDefault="00B665DC" w:rsidP="00244B25">
      <w:pPr>
        <w:pStyle w:val="kop10"/>
      </w:pPr>
      <w:r>
        <w:t>ANHANG</w:t>
      </w:r>
    </w:p>
    <w:p w14:paraId="3140DBC7" w14:textId="77777777" w:rsidR="00E26AFD" w:rsidRPr="00141476" w:rsidRDefault="00E26AFD" w:rsidP="00E26AFD">
      <w:pPr>
        <w:pStyle w:val="Kop2"/>
        <w:numPr>
          <w:ilvl w:val="0"/>
          <w:numId w:val="0"/>
        </w:numPr>
      </w:pPr>
      <w:r>
        <w:t>Standardvertragsbestimmungen</w:t>
      </w:r>
    </w:p>
    <w:p w14:paraId="203C252E" w14:textId="77777777" w:rsidR="00E26AFD" w:rsidRPr="00141476" w:rsidRDefault="00B665DC" w:rsidP="00B665DC">
      <w:pPr>
        <w:pStyle w:val="Lijstalinea"/>
        <w:spacing w:after="240"/>
        <w:ind w:left="0"/>
        <w:contextualSpacing w:val="0"/>
        <w:jc w:val="both"/>
      </w:pPr>
      <w:r>
        <w:t>Dieser Anhang enthält Standardvertragsbestimmungen, die die Einhaltung von Sanktionen und Exportkontrollen, der Richtlinie zur Bekämpfung von Bestechung und Korruption, der Richtlinie zur Bekämpfung von Geldwäsche und der Wettbewerbsrichtlinie gewährleisten. Diese Bestimmungen sind in jeden Vertrag mit einem Dritten aufzunehmen, um die Einhaltung dieser Richtlinien durch den Dritten auf einem gewissen Niveau sicherzustellen und für HES Garantien gegen potenzielle Verletzungen durch den Dritten einzubauen.</w:t>
      </w:r>
    </w:p>
    <w:p w14:paraId="3E6B1EEB" w14:textId="08AB0776" w:rsidR="00E26AFD" w:rsidRPr="00141476" w:rsidRDefault="00B665DC" w:rsidP="00B665DC">
      <w:pPr>
        <w:pStyle w:val="Lijstalinea"/>
        <w:spacing w:after="240"/>
        <w:ind w:left="0"/>
        <w:contextualSpacing w:val="0"/>
        <w:jc w:val="both"/>
      </w:pPr>
      <w:r>
        <w:t>Setzen Sie sich bitte mit dem Chief Compliance Officer in Verbindung, wenn Sie Fragen zu diesen Bestimmungen oder zu ihrer Einbindung in einen Vertrag haben (compliance@hesinternational.eu).</w:t>
      </w:r>
    </w:p>
    <w:p w14:paraId="2E8DE29B" w14:textId="77777777" w:rsidR="00E26AFD" w:rsidRPr="00141476" w:rsidRDefault="00B665DC" w:rsidP="00B665DC">
      <w:pPr>
        <w:pStyle w:val="Lijstalinea"/>
        <w:spacing w:after="240"/>
        <w:ind w:left="0"/>
        <w:contextualSpacing w:val="0"/>
        <w:jc w:val="both"/>
      </w:pPr>
      <w:r>
        <w:t>Gemeinsam mit den Vertragsbestimmungen sind die standardisierten Begriffe in den Vertrag mit dem Dritten einzubeziehen. Überlegen Sie bitte, ob diese standardisierten Begriffe auf die Vereinbarung als Ganzes oder lediglich auf die Compliance-Bestimmungen in diesem Anhang anzuwenden sind.</w:t>
      </w:r>
    </w:p>
    <w:p w14:paraId="143B27DB" w14:textId="77777777" w:rsidR="00E26AFD" w:rsidRPr="00141476" w:rsidRDefault="00B665DC" w:rsidP="00F35E34">
      <w:pPr>
        <w:pStyle w:val="Lijstalinea"/>
        <w:spacing w:after="120"/>
        <w:ind w:left="0"/>
        <w:contextualSpacing w:val="0"/>
        <w:rPr>
          <w:rFonts w:asciiTheme="majorHAnsi" w:eastAsia="Times New Roman" w:hAnsiTheme="majorHAnsi" w:cs="Arial"/>
          <w:iCs/>
          <w:color w:val="006A9B" w:themeColor="text2"/>
          <w:sz w:val="26"/>
          <w:szCs w:val="26"/>
        </w:rPr>
      </w:pPr>
      <w:r>
        <w:rPr>
          <w:rFonts w:asciiTheme="majorHAnsi" w:hAnsiTheme="majorHAnsi"/>
          <w:color w:val="006A9B" w:themeColor="text2"/>
          <w:sz w:val="26"/>
        </w:rPr>
        <w:t>Möglichkeit der Kündigung</w:t>
      </w:r>
    </w:p>
    <w:p w14:paraId="3C74C457" w14:textId="77777777" w:rsidR="00E26AFD" w:rsidRPr="00141476" w:rsidRDefault="00B665DC" w:rsidP="00B665DC">
      <w:pPr>
        <w:pStyle w:val="Lijstalinea"/>
        <w:spacing w:after="120"/>
        <w:ind w:left="0"/>
        <w:contextualSpacing w:val="0"/>
        <w:jc w:val="both"/>
      </w:pPr>
      <w:r>
        <w:t>Bitte zusätzlich zur Aufnahme der Compliance-Bestimmung und der standardisierten Termini sicherstellen, dass der Vertrag mit Dritten die Möglichkeit für HES als Auftraggeber vorsieht, den Vertrag im Fall einer wesentlichen Verletzung der Compliance-Bestimmung durch den Dritten zu kündigen.</w:t>
      </w:r>
    </w:p>
    <w:p w14:paraId="669D17E4" w14:textId="40A7D739" w:rsidR="00B665DC" w:rsidRPr="00141476" w:rsidRDefault="00B665DC" w:rsidP="00B665DC">
      <w:pPr>
        <w:pStyle w:val="Lijstalinea"/>
        <w:spacing w:after="240"/>
        <w:ind w:left="0"/>
        <w:contextualSpacing w:val="0"/>
        <w:jc w:val="both"/>
      </w:pPr>
      <w:r>
        <w:t>Setzen Sie sich bitte mit dem Chief Compliance Officer in Verbindung, wenn Sie Fragen zu diesen Bestimmungen oder zu ihrer Einbindung in einen Vertrag haben (compliance@hesinternational.eu).</w:t>
      </w:r>
    </w:p>
    <w:p w14:paraId="33AA8150" w14:textId="77777777" w:rsidR="00E26AFD" w:rsidRPr="00141476" w:rsidRDefault="00B665DC" w:rsidP="00F35E34">
      <w:pPr>
        <w:pStyle w:val="Lijstalinea"/>
        <w:ind w:left="0"/>
        <w:contextualSpacing w:val="0"/>
      </w:pPr>
      <w:r>
        <w:t>Auf der nächsten Seite finden Sie die standardisierten Begriffe und die Vertragsbestimmungen.</w:t>
      </w:r>
    </w:p>
    <w:p w14:paraId="2F2F9ABA" w14:textId="77777777" w:rsidR="00F35E34" w:rsidRPr="00AF7DBF" w:rsidRDefault="00F35E34" w:rsidP="00F35E34">
      <w:pPr>
        <w:pStyle w:val="Lijstalinea"/>
        <w:ind w:left="0"/>
        <w:contextualSpacing w:val="0"/>
      </w:pPr>
    </w:p>
    <w:p w14:paraId="504FA20B" w14:textId="77777777" w:rsidR="00F35E34" w:rsidRPr="00AF7DBF" w:rsidRDefault="00F35E34" w:rsidP="00F35E34">
      <w:pPr>
        <w:pStyle w:val="Lijstalinea"/>
        <w:ind w:left="0"/>
        <w:contextualSpacing w:val="0"/>
      </w:pPr>
    </w:p>
    <w:p w14:paraId="1A085CFC" w14:textId="77777777" w:rsidR="00F35E34" w:rsidRPr="00AF7DBF" w:rsidRDefault="00F35E34" w:rsidP="00F35E34">
      <w:pPr>
        <w:pStyle w:val="Lijstalinea"/>
        <w:ind w:left="0"/>
        <w:contextualSpacing w:val="0"/>
        <w:rPr>
          <w:szCs w:val="21"/>
          <w:lang w:eastAsia="en-GB" w:bidi="ar-AE"/>
        </w:rPr>
        <w:sectPr w:rsidR="00F35E34" w:rsidRPr="00AF7DBF" w:rsidSect="001E6BB5">
          <w:footerReference w:type="default" r:id="rId8"/>
          <w:headerReference w:type="first" r:id="rId9"/>
          <w:footerReference w:type="first" r:id="rId10"/>
          <w:pgSz w:w="11900" w:h="16840"/>
          <w:pgMar w:top="2070" w:right="1985" w:bottom="1418" w:left="1247" w:header="708" w:footer="708" w:gutter="0"/>
          <w:cols w:space="708"/>
          <w:titlePg/>
          <w:docGrid w:linePitch="360"/>
        </w:sectPr>
      </w:pPr>
    </w:p>
    <w:p w14:paraId="4DE3F2FB" w14:textId="77777777" w:rsidR="00935EAC" w:rsidRPr="00AF7DBF" w:rsidRDefault="00935EAC" w:rsidP="00935EAC">
      <w:pPr>
        <w:pStyle w:val="Lijstalinea"/>
        <w:rPr>
          <w:szCs w:val="21"/>
          <w:lang w:eastAsia="en-GB" w:bidi="ar-AE"/>
        </w:rPr>
      </w:pPr>
    </w:p>
    <w:p w14:paraId="3CED734E" w14:textId="77777777" w:rsidR="00E26AFD" w:rsidRPr="00AF7DBF" w:rsidRDefault="00E26AFD" w:rsidP="00935EAC">
      <w:pPr>
        <w:pStyle w:val="Lijstalinea"/>
        <w:rPr>
          <w:szCs w:val="21"/>
          <w:lang w:eastAsia="en-GB" w:bidi="ar-AE"/>
        </w:rPr>
      </w:pPr>
    </w:p>
    <w:p w14:paraId="7C6D554B" w14:textId="77777777" w:rsidR="00E26AFD" w:rsidRPr="00AF7DBF" w:rsidRDefault="00E26AFD" w:rsidP="00935EAC">
      <w:pPr>
        <w:pStyle w:val="Lijstalinea"/>
        <w:rPr>
          <w:szCs w:val="21"/>
          <w:lang w:eastAsia="en-GB" w:bidi="ar-AE"/>
        </w:rPr>
      </w:pPr>
    </w:p>
    <w:tbl>
      <w:tblPr>
        <w:tblStyle w:val="HESInternationaltabel"/>
        <w:tblpPr w:leftFromText="141" w:rightFromText="141" w:vertAnchor="text" w:horzAnchor="margin" w:tblpY="1"/>
        <w:tblW w:w="14029" w:type="dxa"/>
        <w:tblLook w:val="04A0" w:firstRow="1" w:lastRow="0" w:firstColumn="1" w:lastColumn="0" w:noHBand="0" w:noVBand="1"/>
      </w:tblPr>
      <w:tblGrid>
        <w:gridCol w:w="2895"/>
        <w:gridCol w:w="11134"/>
      </w:tblGrid>
      <w:tr w:rsidR="00492D7F" w:rsidRPr="00141476" w14:paraId="5F4B4244" w14:textId="77777777" w:rsidTr="00492D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9" w:type="dxa"/>
            <w:gridSpan w:val="2"/>
          </w:tcPr>
          <w:p w14:paraId="096E15E9" w14:textId="77777777" w:rsidR="00492D7F" w:rsidRPr="00141476" w:rsidRDefault="00B665DC" w:rsidP="00B8305D">
            <w:pPr>
              <w:pStyle w:val="tabeltitel"/>
              <w:framePr w:hSpace="0" w:wrap="auto" w:vAnchor="margin" w:hAnchor="text" w:yAlign="inline"/>
              <w:rPr>
                <w:b/>
              </w:rPr>
            </w:pPr>
            <w:r>
              <w:rPr>
                <w:rStyle w:val="tabeltitelChar"/>
                <w:caps w:val="0"/>
              </w:rPr>
              <w:t>In die Vereinbarung zu übernehmende, standardisierte Begriffe</w:t>
            </w:r>
          </w:p>
        </w:tc>
      </w:tr>
      <w:tr w:rsidR="00492D7F" w:rsidRPr="00141476" w14:paraId="0107D7BA" w14:textId="77777777" w:rsidTr="00492D7F">
        <w:trPr>
          <w:trHeight w:val="83"/>
        </w:trPr>
        <w:tc>
          <w:tcPr>
            <w:cnfStyle w:val="001000000000" w:firstRow="0" w:lastRow="0" w:firstColumn="1" w:lastColumn="0" w:oddVBand="0" w:evenVBand="0" w:oddHBand="0" w:evenHBand="0" w:firstRowFirstColumn="0" w:firstRowLastColumn="0" w:lastRowFirstColumn="0" w:lastRowLastColumn="0"/>
            <w:tcW w:w="2895" w:type="dxa"/>
          </w:tcPr>
          <w:p w14:paraId="653A1480" w14:textId="77777777" w:rsidR="00492D7F" w:rsidRPr="00141476" w:rsidRDefault="00492D7F" w:rsidP="00B665DC">
            <w:pPr>
              <w:pStyle w:val="BodyText1"/>
              <w:ind w:left="0"/>
              <w:rPr>
                <w:rFonts w:asciiTheme="minorHAnsi" w:eastAsia="Times New Roman" w:hAnsiTheme="minorHAnsi"/>
                <w:color w:val="48655B" w:themeColor="accent3"/>
              </w:rPr>
            </w:pPr>
            <w:r>
              <w:rPr>
                <w:rFonts w:asciiTheme="minorHAnsi" w:hAnsiTheme="minorHAnsi"/>
                <w:caps w:val="0"/>
                <w:color w:val="48655B" w:themeColor="accent3"/>
              </w:rPr>
              <w:t>Exportkontrollen</w:t>
            </w:r>
          </w:p>
        </w:tc>
        <w:tc>
          <w:tcPr>
            <w:tcW w:w="11134" w:type="dxa"/>
          </w:tcPr>
          <w:p w14:paraId="00315EA0" w14:textId="77777777" w:rsidR="00492D7F" w:rsidRPr="00141476" w:rsidRDefault="00B665DC" w:rsidP="00492D7F">
            <w:pPr>
              <w:pStyle w:val="BodyText1"/>
              <w:keepLines/>
              <w:suppressAutoHyphens/>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iCs/>
                <w:sz w:val="21"/>
                <w:szCs w:val="21"/>
              </w:rPr>
            </w:pPr>
            <w:r>
              <w:rPr>
                <w:rFonts w:asciiTheme="minorHAnsi" w:hAnsiTheme="minorHAnsi"/>
                <w:i/>
                <w:sz w:val="21"/>
              </w:rPr>
              <w:t>Die Gesetze und Vorschriften der EU, der Niederlande, jedes anderen EU-Mitgliedstaats, des Vereinigten Königreiches, der USA und jede weitere anwendbare Rechtsordnung, die den Handel, den Verkauf, die Lieferung, den Transfer, den Transit, Maklerdienste, den Export und/oder Re-Export bestimmter Waren, Technologien und Software regeln.</w:t>
            </w:r>
          </w:p>
        </w:tc>
      </w:tr>
      <w:tr w:rsidR="00492D7F" w:rsidRPr="00141476" w14:paraId="649921CA" w14:textId="77777777" w:rsidTr="00492D7F">
        <w:trPr>
          <w:trHeight w:val="83"/>
        </w:trPr>
        <w:tc>
          <w:tcPr>
            <w:cnfStyle w:val="001000000000" w:firstRow="0" w:lastRow="0" w:firstColumn="1" w:lastColumn="0" w:oddVBand="0" w:evenVBand="0" w:oddHBand="0" w:evenHBand="0" w:firstRowFirstColumn="0" w:firstRowLastColumn="0" w:lastRowFirstColumn="0" w:lastRowLastColumn="0"/>
            <w:tcW w:w="2895" w:type="dxa"/>
          </w:tcPr>
          <w:p w14:paraId="24EBA582" w14:textId="77777777" w:rsidR="00492D7F" w:rsidRPr="00141476" w:rsidRDefault="00B665DC" w:rsidP="00492D7F">
            <w:pPr>
              <w:pStyle w:val="BodyText1"/>
              <w:ind w:left="0"/>
              <w:rPr>
                <w:rFonts w:asciiTheme="minorHAnsi" w:eastAsia="Times New Roman" w:hAnsiTheme="minorHAnsi"/>
                <w:color w:val="48655B" w:themeColor="accent3"/>
              </w:rPr>
            </w:pPr>
            <w:r>
              <w:rPr>
                <w:rFonts w:asciiTheme="minorHAnsi" w:hAnsiTheme="minorHAnsi"/>
                <w:caps w:val="0"/>
                <w:color w:val="48655B" w:themeColor="accent3"/>
              </w:rPr>
              <w:t>Amtsträger</w:t>
            </w:r>
          </w:p>
        </w:tc>
        <w:tc>
          <w:tcPr>
            <w:tcW w:w="11134" w:type="dxa"/>
          </w:tcPr>
          <w:p w14:paraId="7F393125" w14:textId="77777777" w:rsidR="00B665DC" w:rsidRPr="00141476" w:rsidRDefault="00B665DC" w:rsidP="00B665DC">
            <w:pPr>
              <w:pStyle w:val="BodyText1"/>
              <w:keepLines/>
              <w:suppressAutoHyphens/>
              <w:spacing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i/>
                <w:sz w:val="21"/>
                <w:szCs w:val="21"/>
              </w:rPr>
            </w:pPr>
            <w:r>
              <w:rPr>
                <w:rFonts w:asciiTheme="minorHAnsi" w:hAnsiTheme="minorHAnsi"/>
                <w:i/>
                <w:sz w:val="21"/>
              </w:rPr>
              <w:t>Die Person, unabhängig von ihrem Rang oder Titel, die von einer öffentlichen Behörde beschäftigt oder bestimmt wird oder die eine öffentliche Behörde anderweitig vertritt (politisch oder nicht politisch) oder die anderweitig einen öffentlichen Auftrag erfüllt. Eine öffentliche Behörde:</w:t>
            </w:r>
          </w:p>
          <w:p w14:paraId="501F5173" w14:textId="77777777" w:rsidR="00B665DC" w:rsidRPr="00141476" w:rsidRDefault="00B665DC" w:rsidP="00B665DC">
            <w:pPr>
              <w:pStyle w:val="BodyText1"/>
              <w:keepLines/>
              <w:numPr>
                <w:ilvl w:val="0"/>
                <w:numId w:val="13"/>
              </w:numPr>
              <w:suppressAutoHyphens/>
              <w:adjustRightInd/>
              <w:spacing w:after="120" w:line="276" w:lineRule="auto"/>
              <w:ind w:left="360"/>
              <w:jc w:val="left"/>
              <w:cnfStyle w:val="000000000000" w:firstRow="0" w:lastRow="0" w:firstColumn="0" w:lastColumn="0" w:oddVBand="0" w:evenVBand="0" w:oddHBand="0" w:evenHBand="0" w:firstRowFirstColumn="0" w:firstRowLastColumn="0" w:lastRowFirstColumn="0" w:lastRowLastColumn="0"/>
              <w:rPr>
                <w:rFonts w:asciiTheme="minorHAnsi" w:hAnsiTheme="minorHAnsi"/>
                <w:i/>
                <w:sz w:val="21"/>
                <w:szCs w:val="21"/>
              </w:rPr>
            </w:pPr>
            <w:r>
              <w:rPr>
                <w:rFonts w:asciiTheme="minorHAnsi" w:hAnsiTheme="minorHAnsi"/>
                <w:i/>
                <w:sz w:val="21"/>
              </w:rPr>
              <w:t>ist eine nationale, staatliche oder örtliche Stelle oder Behörde, Botschaft, Verteidigungs-/Militäreinheit, staatseigenes Unternehmen, einschließlich jedweder internationaler staatlicher (z. B. EU, UN, NATO, OECD) oder quasi-staatlicher (z. B. WTO, IMF) Organisation; und</w:t>
            </w:r>
          </w:p>
          <w:p w14:paraId="5C84901A" w14:textId="77777777" w:rsidR="00492D7F" w:rsidRPr="00141476" w:rsidRDefault="00B665DC" w:rsidP="00B665DC">
            <w:pPr>
              <w:pStyle w:val="BodyText1"/>
              <w:keepLines/>
              <w:numPr>
                <w:ilvl w:val="0"/>
                <w:numId w:val="13"/>
              </w:numPr>
              <w:suppressAutoHyphens/>
              <w:adjustRightInd/>
              <w:spacing w:line="276" w:lineRule="auto"/>
              <w:ind w:left="36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iCs/>
                <w:sz w:val="21"/>
                <w:szCs w:val="21"/>
              </w:rPr>
            </w:pPr>
            <w:r>
              <w:rPr>
                <w:rFonts w:asciiTheme="minorHAnsi" w:hAnsiTheme="minorHAnsi"/>
                <w:i/>
                <w:sz w:val="21"/>
              </w:rPr>
              <w:t>umfasst, um jeden Zweifel auszuschließen, jeden, der eine juristische Stellung jedweder Art innehat, Mitglieder einer königlichen Familie, gewählte Vertreter jedweder Art, Mitarbeiter örtlicher Behörden und staatlicher Stellen, Mitarbeiter von Unternehmen, die vollständig einer öffentlichen Einrichtung gehören oder von ihr kontrolliert werden sowie jedwede andere Person, die ein öffentliches Amt innehat oder einen öffentlichen Auftrag erfüllt.</w:t>
            </w:r>
          </w:p>
        </w:tc>
      </w:tr>
      <w:tr w:rsidR="00492D7F" w:rsidRPr="00141476" w14:paraId="14E7F21D" w14:textId="77777777" w:rsidTr="00492D7F">
        <w:tc>
          <w:tcPr>
            <w:cnfStyle w:val="001000000000" w:firstRow="0" w:lastRow="0" w:firstColumn="1" w:lastColumn="0" w:oddVBand="0" w:evenVBand="0" w:oddHBand="0" w:evenHBand="0" w:firstRowFirstColumn="0" w:firstRowLastColumn="0" w:lastRowFirstColumn="0" w:lastRowLastColumn="0"/>
            <w:tcW w:w="2895" w:type="dxa"/>
          </w:tcPr>
          <w:p w14:paraId="61B2353F" w14:textId="2856C5C7" w:rsidR="00492D7F" w:rsidRPr="00141476" w:rsidRDefault="00D752B0" w:rsidP="00492D7F">
            <w:pPr>
              <w:pStyle w:val="BodyText1"/>
              <w:ind w:left="0"/>
              <w:rPr>
                <w:rFonts w:asciiTheme="minorHAnsi" w:eastAsia="Times New Roman" w:hAnsiTheme="minorHAnsi"/>
                <w:color w:val="48655B" w:themeColor="accent3"/>
              </w:rPr>
            </w:pPr>
            <w:r>
              <w:rPr>
                <w:rFonts w:asciiTheme="minorHAnsi" w:hAnsiTheme="minorHAnsi"/>
                <w:caps w:val="0"/>
                <w:color w:val="48655B" w:themeColor="accent3"/>
              </w:rPr>
              <w:t>Embargoland</w:t>
            </w:r>
          </w:p>
        </w:tc>
        <w:tc>
          <w:tcPr>
            <w:tcW w:w="11134" w:type="dxa"/>
          </w:tcPr>
          <w:p w14:paraId="0CB19D30" w14:textId="77777777" w:rsidR="00492D7F" w:rsidRPr="00141476" w:rsidRDefault="00B665DC" w:rsidP="00492D7F">
            <w:pPr>
              <w:pStyle w:val="BodyText1"/>
              <w:keepLines/>
              <w:suppressAutoHyphens/>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iCs/>
                <w:sz w:val="21"/>
                <w:szCs w:val="21"/>
              </w:rPr>
            </w:pPr>
            <w:r>
              <w:rPr>
                <w:rFonts w:asciiTheme="minorHAnsi" w:hAnsiTheme="minorHAnsi"/>
                <w:i/>
                <w:sz w:val="21"/>
              </w:rPr>
              <w:t>Jedes Land oder Gebiet, das oder dessen Regierung umfangreichen Sanktionen unterliegt, die von den USA (aktuell Kuba, Iran, Nordkorea, das Gebiet der Krim in der Ukraine, Syrien), der EU oder einem relevanten EU-Mitgliedstaat verhängt wurden.</w:t>
            </w:r>
          </w:p>
        </w:tc>
      </w:tr>
      <w:tr w:rsidR="00492D7F" w:rsidRPr="00141476" w14:paraId="5C60ACD3" w14:textId="77777777" w:rsidTr="00492D7F">
        <w:tc>
          <w:tcPr>
            <w:cnfStyle w:val="001000000000" w:firstRow="0" w:lastRow="0" w:firstColumn="1" w:lastColumn="0" w:oddVBand="0" w:evenVBand="0" w:oddHBand="0" w:evenHBand="0" w:firstRowFirstColumn="0" w:firstRowLastColumn="0" w:lastRowFirstColumn="0" w:lastRowLastColumn="0"/>
            <w:tcW w:w="2895" w:type="dxa"/>
          </w:tcPr>
          <w:p w14:paraId="213FF471" w14:textId="77777777" w:rsidR="00492D7F" w:rsidRPr="00141476" w:rsidRDefault="00B665DC" w:rsidP="00492D7F">
            <w:pPr>
              <w:pStyle w:val="BodyText1"/>
              <w:ind w:left="0"/>
              <w:rPr>
                <w:rFonts w:asciiTheme="minorHAnsi" w:eastAsia="Times New Roman" w:hAnsiTheme="minorHAnsi"/>
                <w:color w:val="48655B" w:themeColor="accent3"/>
              </w:rPr>
            </w:pPr>
            <w:r>
              <w:rPr>
                <w:rFonts w:asciiTheme="minorHAnsi" w:hAnsiTheme="minorHAnsi"/>
                <w:caps w:val="0"/>
                <w:color w:val="48655B" w:themeColor="accent3"/>
              </w:rPr>
              <w:t>Sanktionierte Person</w:t>
            </w:r>
          </w:p>
        </w:tc>
        <w:tc>
          <w:tcPr>
            <w:tcW w:w="11134" w:type="dxa"/>
          </w:tcPr>
          <w:p w14:paraId="2D91457B" w14:textId="77777777" w:rsidR="00B665DC" w:rsidRPr="00141476" w:rsidRDefault="00B665DC" w:rsidP="00B665DC">
            <w:pPr>
              <w:pStyle w:val="BodyText1"/>
              <w:keepLines/>
              <w:suppressAutoHyphens/>
              <w:spacing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i/>
                <w:sz w:val="21"/>
                <w:szCs w:val="21"/>
              </w:rPr>
            </w:pPr>
            <w:r>
              <w:rPr>
                <w:rFonts w:asciiTheme="minorHAnsi" w:hAnsiTheme="minorHAnsi"/>
                <w:i/>
                <w:sz w:val="21"/>
              </w:rPr>
              <w:t xml:space="preserve">Jederzeit </w:t>
            </w:r>
          </w:p>
          <w:p w14:paraId="39233C87" w14:textId="77777777" w:rsidR="00B665DC" w:rsidRPr="00141476" w:rsidRDefault="00B665DC" w:rsidP="00B665DC">
            <w:pPr>
              <w:pStyle w:val="BodyText1"/>
              <w:numPr>
                <w:ilvl w:val="0"/>
                <w:numId w:val="15"/>
              </w:numPr>
              <w:spacing w:after="120"/>
              <w:ind w:left="360"/>
              <w:cnfStyle w:val="000000000000" w:firstRow="0" w:lastRow="0" w:firstColumn="0" w:lastColumn="0" w:oddVBand="0" w:evenVBand="0" w:oddHBand="0" w:evenHBand="0" w:firstRowFirstColumn="0" w:firstRowLastColumn="0" w:lastRowFirstColumn="0" w:lastRowLastColumn="0"/>
              <w:rPr>
                <w:rFonts w:asciiTheme="minorHAnsi" w:hAnsiTheme="minorHAnsi"/>
                <w:i/>
                <w:sz w:val="21"/>
                <w:szCs w:val="21"/>
              </w:rPr>
            </w:pPr>
            <w:r>
              <w:rPr>
                <w:rFonts w:asciiTheme="minorHAnsi" w:hAnsiTheme="minorHAnsi"/>
                <w:i/>
                <w:sz w:val="21"/>
              </w:rPr>
              <w:t xml:space="preserve">Jede Person, jede Organisation oder jedes Schiff, das in einem der folgenden Sanktionsverzeichnisse steht: </w:t>
            </w:r>
          </w:p>
          <w:p w14:paraId="17D5CD67" w14:textId="77777777" w:rsidR="00B665DC" w:rsidRPr="00141476" w:rsidRDefault="00B665DC" w:rsidP="00B665DC">
            <w:pPr>
              <w:pStyle w:val="BodyText1"/>
              <w:keepLines/>
              <w:numPr>
                <w:ilvl w:val="3"/>
                <w:numId w:val="15"/>
              </w:numPr>
              <w:suppressAutoHyphens/>
              <w:spacing w:after="120"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i/>
                <w:sz w:val="21"/>
                <w:szCs w:val="21"/>
              </w:rPr>
            </w:pPr>
            <w:r>
              <w:rPr>
                <w:rFonts w:asciiTheme="minorHAnsi" w:hAnsiTheme="minorHAnsi"/>
                <w:i/>
                <w:sz w:val="21"/>
              </w:rPr>
              <w:lastRenderedPageBreak/>
              <w:t xml:space="preserve">„Consolidated United Nations Security Council Sanctions List“ des Sicherheitsrates der Vereinten Nationen; </w:t>
            </w:r>
          </w:p>
          <w:p w14:paraId="0035B167" w14:textId="77777777" w:rsidR="00B665DC" w:rsidRPr="00AF7DBF" w:rsidRDefault="00B665DC" w:rsidP="00B665DC">
            <w:pPr>
              <w:pStyle w:val="BodyText1"/>
              <w:keepLines/>
              <w:numPr>
                <w:ilvl w:val="3"/>
                <w:numId w:val="15"/>
              </w:numPr>
              <w:suppressAutoHyphens/>
              <w:spacing w:after="120"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i/>
                <w:sz w:val="21"/>
                <w:szCs w:val="21"/>
                <w:lang w:val="en-GB"/>
              </w:rPr>
            </w:pPr>
            <w:r w:rsidRPr="00AF7DBF">
              <w:rPr>
                <w:rFonts w:asciiTheme="minorHAnsi" w:hAnsiTheme="minorHAnsi"/>
                <w:i/>
                <w:sz w:val="21"/>
                <w:lang w:val="en-GB"/>
              </w:rPr>
              <w:t xml:space="preserve">OFAC List of Specially Designated Nationals and Blocked Persons (SDN List), Foreign Sanctions Evaders List (FSE List) oder Sectoral Sanctions Identifications List (SSI List); </w:t>
            </w:r>
          </w:p>
          <w:p w14:paraId="26E36CC0" w14:textId="77777777" w:rsidR="00B665DC" w:rsidRPr="00141476" w:rsidRDefault="00B665DC" w:rsidP="00B665DC">
            <w:pPr>
              <w:pStyle w:val="BodyText1"/>
              <w:keepLines/>
              <w:numPr>
                <w:ilvl w:val="3"/>
                <w:numId w:val="15"/>
              </w:numPr>
              <w:suppressAutoHyphens/>
              <w:spacing w:after="120"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i/>
                <w:sz w:val="21"/>
                <w:szCs w:val="21"/>
              </w:rPr>
            </w:pPr>
            <w:r>
              <w:rPr>
                <w:rFonts w:asciiTheme="minorHAnsi" w:hAnsiTheme="minorHAnsi"/>
                <w:i/>
                <w:sz w:val="21"/>
              </w:rPr>
              <w:t>Entity List oder Unverified List and Denied Persons List des BIS des US-amerikanischen Wirtschaftsministeriums; oder die Verzeichnisse mit Personen und Einheiten des US-amerikanischen Außenministeriums, die aufgeführt werden aufgrund von Sanktionen und/oder Sperrverträgen, die sie verhängen, sowie damit verbundene Durchführungsverordnungen;</w:t>
            </w:r>
          </w:p>
          <w:p w14:paraId="7DCFBB4B" w14:textId="77777777" w:rsidR="00B665DC" w:rsidRPr="00141476" w:rsidRDefault="00B665DC" w:rsidP="00B665DC">
            <w:pPr>
              <w:pStyle w:val="BodyText1"/>
              <w:keepLines/>
              <w:numPr>
                <w:ilvl w:val="3"/>
                <w:numId w:val="15"/>
              </w:numPr>
              <w:suppressAutoHyphens/>
              <w:spacing w:after="120"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i/>
                <w:sz w:val="21"/>
                <w:szCs w:val="21"/>
              </w:rPr>
            </w:pPr>
            <w:r>
              <w:rPr>
                <w:rFonts w:asciiTheme="minorHAnsi" w:hAnsiTheme="minorHAnsi"/>
                <w:i/>
                <w:sz w:val="21"/>
              </w:rPr>
              <w:t xml:space="preserve">„Consolidated list of persons, groups and entities subject to EU financial sanctions” der EU oder Personen oder Organisationen, die in den Anhängen III, V oder VI der Verordnung des EU-Rates 833/2014 (in der gültigen Fassung) aufgeführt sind; oder </w:t>
            </w:r>
          </w:p>
          <w:p w14:paraId="255127A8" w14:textId="77777777" w:rsidR="00B665DC" w:rsidRPr="00141476" w:rsidRDefault="00B665DC" w:rsidP="00B665DC">
            <w:pPr>
              <w:pStyle w:val="BodyText1"/>
              <w:keepLines/>
              <w:numPr>
                <w:ilvl w:val="3"/>
                <w:numId w:val="15"/>
              </w:numPr>
              <w:suppressAutoHyphens/>
              <w:spacing w:after="120"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i/>
                <w:sz w:val="21"/>
                <w:szCs w:val="21"/>
              </w:rPr>
            </w:pPr>
            <w:r>
              <w:rPr>
                <w:rFonts w:asciiTheme="minorHAnsi" w:hAnsiTheme="minorHAnsi"/>
                <w:i/>
                <w:sz w:val="21"/>
              </w:rPr>
              <w:t>jedes weitere anwendbare Sanktionsverzeichnis, das von einer der zuständigen Sanktionsstellen geführt wird, die vergleichbare Verbote wie die vorstehenden enthält;</w:t>
            </w:r>
          </w:p>
          <w:p w14:paraId="356B11CD" w14:textId="6AA54380" w:rsidR="00B665DC" w:rsidRPr="00141476" w:rsidRDefault="00B665DC" w:rsidP="00B665DC">
            <w:pPr>
              <w:pStyle w:val="BodyText1"/>
              <w:keepLines/>
              <w:numPr>
                <w:ilvl w:val="0"/>
                <w:numId w:val="15"/>
              </w:numPr>
              <w:suppressAutoHyphens/>
              <w:spacing w:after="120" w:line="276" w:lineRule="auto"/>
              <w:ind w:left="3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iCs/>
                <w:sz w:val="21"/>
                <w:szCs w:val="21"/>
              </w:rPr>
            </w:pPr>
            <w:r>
              <w:rPr>
                <w:rFonts w:asciiTheme="minorHAnsi" w:hAnsiTheme="minorHAnsi"/>
                <w:i/>
                <w:sz w:val="21"/>
              </w:rPr>
              <w:t>Jede Person, jede Organisation oder jedes Schiff, das sich direkt oder indirekt zu 50 % oder mehr im Eigentum einer unter A erwähnten Person (oder Personengruppe) befindet oder direkt oder indirekt zu 50 % oder mehr von einer entsprechenden Person (oder Personengruppe) kontrolliert wird, insoweit dieses Eigentum bzw. diese Kontrolle bewirkt, dass die Person denselben Einschränkungen unterliegt, wie wenn sie auf der unter A erwähnten Liste stehen würde, oder zu Beziehungen mit dieser Person führt, die einer Person zugutekommen, die auf der unter A erwähnten Liste steht;</w:t>
            </w:r>
          </w:p>
          <w:p w14:paraId="6796C108" w14:textId="77777777" w:rsidR="00B665DC" w:rsidRPr="00141476" w:rsidRDefault="00B665DC" w:rsidP="00B665DC">
            <w:pPr>
              <w:pStyle w:val="BodyText1"/>
              <w:keepLines/>
              <w:numPr>
                <w:ilvl w:val="0"/>
                <w:numId w:val="15"/>
              </w:numPr>
              <w:suppressAutoHyphens/>
              <w:spacing w:after="120" w:line="276" w:lineRule="auto"/>
              <w:ind w:left="3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iCs/>
                <w:sz w:val="21"/>
                <w:szCs w:val="21"/>
              </w:rPr>
            </w:pPr>
            <w:r>
              <w:rPr>
                <w:rFonts w:asciiTheme="minorHAnsi" w:hAnsiTheme="minorHAnsi"/>
                <w:i/>
                <w:sz w:val="21"/>
              </w:rPr>
              <w:t>Jede Person oder jede Organisation, die in einem Embargoland ansässig, organisiert oder wohnhaft ist, sowie jedes Schiff, das in einem Embargoland registriert ist oder sich im Eigentum oder unter der Kontrolle einer Person oder Organisation befindet, die in einem Embargoland ansässig, organisiert oder wohnhaft ist;</w:t>
            </w:r>
          </w:p>
          <w:p w14:paraId="1D784EC3" w14:textId="77777777" w:rsidR="00B665DC" w:rsidRPr="00141476" w:rsidRDefault="00B665DC" w:rsidP="00B665DC">
            <w:pPr>
              <w:pStyle w:val="BodyText1"/>
              <w:keepLines/>
              <w:numPr>
                <w:ilvl w:val="0"/>
                <w:numId w:val="15"/>
              </w:numPr>
              <w:suppressAutoHyphens/>
              <w:spacing w:after="120" w:line="276" w:lineRule="auto"/>
              <w:ind w:left="3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iCs/>
                <w:sz w:val="21"/>
                <w:szCs w:val="21"/>
              </w:rPr>
            </w:pPr>
            <w:r>
              <w:rPr>
                <w:rFonts w:asciiTheme="minorHAnsi" w:hAnsiTheme="minorHAnsi"/>
                <w:i/>
                <w:sz w:val="21"/>
              </w:rPr>
              <w:t>Jede Person, jede Organisation oder jedes Schiff, das anderweitig das Ziel von Sanktionen ist;</w:t>
            </w:r>
          </w:p>
          <w:p w14:paraId="2B72562C" w14:textId="77777777" w:rsidR="00492D7F" w:rsidRPr="00141476" w:rsidRDefault="00B665DC" w:rsidP="00B665DC">
            <w:pPr>
              <w:pStyle w:val="BodyText1"/>
              <w:keepLines/>
              <w:numPr>
                <w:ilvl w:val="0"/>
                <w:numId w:val="15"/>
              </w:numPr>
              <w:suppressAutoHyphens/>
              <w:spacing w:line="276" w:lineRule="auto"/>
              <w:ind w:left="3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iCs/>
                <w:sz w:val="21"/>
                <w:szCs w:val="21"/>
              </w:rPr>
            </w:pPr>
            <w:r>
              <w:rPr>
                <w:rFonts w:asciiTheme="minorHAnsi" w:hAnsiTheme="minorHAnsi"/>
                <w:i/>
                <w:sz w:val="21"/>
              </w:rPr>
              <w:t>Jede Person oder jede Organisation, die für eine der oben erwähnten Personen oder im Namen einer der oben erwähnten Personen handelt.</w:t>
            </w:r>
          </w:p>
        </w:tc>
      </w:tr>
      <w:tr w:rsidR="00492D7F" w:rsidRPr="00141476" w14:paraId="7D56C869" w14:textId="77777777" w:rsidTr="00492D7F">
        <w:tc>
          <w:tcPr>
            <w:cnfStyle w:val="001000000000" w:firstRow="0" w:lastRow="0" w:firstColumn="1" w:lastColumn="0" w:oddVBand="0" w:evenVBand="0" w:oddHBand="0" w:evenHBand="0" w:firstRowFirstColumn="0" w:firstRowLastColumn="0" w:lastRowFirstColumn="0" w:lastRowLastColumn="0"/>
            <w:tcW w:w="2895" w:type="dxa"/>
          </w:tcPr>
          <w:p w14:paraId="03D30880" w14:textId="77777777" w:rsidR="00492D7F" w:rsidRPr="00141476" w:rsidRDefault="00B665DC" w:rsidP="00492D7F">
            <w:pPr>
              <w:pStyle w:val="BodyText1"/>
              <w:ind w:left="0"/>
              <w:rPr>
                <w:rFonts w:asciiTheme="minorHAnsi" w:eastAsia="Times New Roman" w:hAnsiTheme="minorHAnsi"/>
                <w:color w:val="48655B" w:themeColor="accent3"/>
              </w:rPr>
            </w:pPr>
            <w:r>
              <w:rPr>
                <w:rFonts w:asciiTheme="minorHAnsi" w:hAnsiTheme="minorHAnsi"/>
                <w:caps w:val="0"/>
                <w:color w:val="48655B" w:themeColor="accent3"/>
              </w:rPr>
              <w:lastRenderedPageBreak/>
              <w:t>Sanktionsverzeichnisse</w:t>
            </w:r>
          </w:p>
        </w:tc>
        <w:tc>
          <w:tcPr>
            <w:tcW w:w="11134" w:type="dxa"/>
          </w:tcPr>
          <w:p w14:paraId="51F9D4EA" w14:textId="77777777" w:rsidR="00B665DC" w:rsidRPr="00141476" w:rsidRDefault="00B665DC" w:rsidP="00B665DC">
            <w:pPr>
              <w:pStyle w:val="BodyText1"/>
              <w:keepLines/>
              <w:suppressAutoHyphens/>
              <w:spacing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i/>
                <w:sz w:val="21"/>
                <w:szCs w:val="21"/>
              </w:rPr>
            </w:pPr>
            <w:r>
              <w:rPr>
                <w:rFonts w:asciiTheme="minorHAnsi" w:hAnsiTheme="minorHAnsi"/>
                <w:i/>
                <w:sz w:val="21"/>
              </w:rPr>
              <w:t>Jede der folgenden Verzeichnisse:</w:t>
            </w:r>
          </w:p>
          <w:p w14:paraId="7869FA9C" w14:textId="77777777" w:rsidR="00B665DC" w:rsidRPr="00141476" w:rsidRDefault="00B665DC" w:rsidP="00B665DC">
            <w:pPr>
              <w:pStyle w:val="BodyText1"/>
              <w:keepLines/>
              <w:numPr>
                <w:ilvl w:val="0"/>
                <w:numId w:val="20"/>
              </w:numPr>
              <w:suppressAutoHyphens/>
              <w:spacing w:after="120" w:line="276"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i/>
                <w:sz w:val="21"/>
                <w:szCs w:val="21"/>
              </w:rPr>
            </w:pPr>
            <w:r>
              <w:rPr>
                <w:rFonts w:asciiTheme="minorHAnsi" w:hAnsiTheme="minorHAnsi"/>
                <w:i/>
                <w:sz w:val="21"/>
              </w:rPr>
              <w:t xml:space="preserve">die vom US-Außenministerium oder des Amtes zur Kontrolle ausländischer Vermögenswerte beim US-Finanzministerium (Office of Foreign Assets Control/OFAC) verwalteten oder geführten Sanktionsverzeichnisse, d. h. insbesondere das Verzeichnis „Specially Designated Nationals and Blocked Persons List“ und das Verzeichnis „Sectoral Sanctions Identifications (SSI) List“; </w:t>
            </w:r>
          </w:p>
          <w:p w14:paraId="14C01834" w14:textId="77777777" w:rsidR="00B665DC" w:rsidRPr="00141476" w:rsidRDefault="00B665DC" w:rsidP="00B665DC">
            <w:pPr>
              <w:pStyle w:val="BodyText1"/>
              <w:keepLines/>
              <w:numPr>
                <w:ilvl w:val="0"/>
                <w:numId w:val="20"/>
              </w:numPr>
              <w:suppressAutoHyphens/>
              <w:spacing w:after="120" w:line="276"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i/>
                <w:sz w:val="21"/>
                <w:szCs w:val="21"/>
              </w:rPr>
            </w:pPr>
            <w:r>
              <w:rPr>
                <w:rFonts w:asciiTheme="minorHAnsi" w:hAnsiTheme="minorHAnsi"/>
                <w:i/>
                <w:sz w:val="21"/>
              </w:rPr>
              <w:t xml:space="preserve">das vom britischen Finanzministerium geführte Verzeichnis „Consolidated List of Financial Sanctions Targets in the UK“ des Vereinigten Königreichs (einschließlich der Listenfassung mit den „Asset Freeze Targets“ und der Listenfassung mit den „Investment Ban Targets“); </w:t>
            </w:r>
          </w:p>
          <w:p w14:paraId="286D3B2A" w14:textId="77777777" w:rsidR="00B665DC" w:rsidRPr="00141476" w:rsidRDefault="00B665DC" w:rsidP="00B665DC">
            <w:pPr>
              <w:pStyle w:val="BodyText1"/>
              <w:keepLines/>
              <w:numPr>
                <w:ilvl w:val="0"/>
                <w:numId w:val="20"/>
              </w:numPr>
              <w:suppressAutoHyphens/>
              <w:spacing w:after="120" w:line="276"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i/>
                <w:sz w:val="21"/>
                <w:szCs w:val="21"/>
              </w:rPr>
            </w:pPr>
            <w:r>
              <w:rPr>
                <w:rFonts w:asciiTheme="minorHAnsi" w:hAnsiTheme="minorHAnsi"/>
                <w:i/>
                <w:sz w:val="21"/>
              </w:rPr>
              <w:t xml:space="preserve">das von der EU-Kommission geführte „Konsolidierte Verzeichnis der Personen, Gruppen und Organisationen, die finanziellen Sanktionen der EU unterliegen“ und/oder jedes Verzeichnis der Personen oder Organisation, die im Zuge von durch EU-Regelungen verhängten Sanktionen Finanzrestriktionen oder einem Investitionsverbot unterliegen; </w:t>
            </w:r>
          </w:p>
          <w:p w14:paraId="01837D8C" w14:textId="77777777" w:rsidR="00B665DC" w:rsidRPr="00141476" w:rsidRDefault="00B665DC" w:rsidP="00B665DC">
            <w:pPr>
              <w:pStyle w:val="BodyText1"/>
              <w:keepLines/>
              <w:numPr>
                <w:ilvl w:val="0"/>
                <w:numId w:val="20"/>
              </w:numPr>
              <w:suppressAutoHyphens/>
              <w:spacing w:after="120" w:line="276"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i/>
                <w:sz w:val="21"/>
                <w:szCs w:val="21"/>
              </w:rPr>
            </w:pPr>
            <w:r>
              <w:rPr>
                <w:rFonts w:asciiTheme="minorHAnsi" w:hAnsiTheme="minorHAnsi"/>
                <w:i/>
                <w:sz w:val="21"/>
              </w:rPr>
              <w:t>das „Konsolidierte Verzeichnis“ von Personen und Einrichtungen, die von Maßnahmen des Sicherheitsrates der Vereinten Nationen betroffen sind; und/oder</w:t>
            </w:r>
          </w:p>
          <w:p w14:paraId="2C741BAF" w14:textId="77777777" w:rsidR="00492D7F" w:rsidRPr="00141476" w:rsidRDefault="00B665DC" w:rsidP="00B665DC">
            <w:pPr>
              <w:pStyle w:val="BodyText1"/>
              <w:keepLines/>
              <w:numPr>
                <w:ilvl w:val="0"/>
                <w:numId w:val="20"/>
              </w:numPr>
              <w:suppressAutoHyphens/>
              <w:spacing w:after="120" w:line="276" w:lineRule="auto"/>
              <w:ind w:left="3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iCs/>
                <w:sz w:val="21"/>
                <w:szCs w:val="21"/>
              </w:rPr>
            </w:pPr>
            <w:r>
              <w:rPr>
                <w:rFonts w:asciiTheme="minorHAnsi" w:hAnsiTheme="minorHAnsi"/>
                <w:i/>
                <w:sz w:val="21"/>
              </w:rPr>
              <w:t>jedwede andere von jedweder anderen relevanten Rechtsordnung geführtes Sanktionsverzeichnis.</w:t>
            </w:r>
          </w:p>
        </w:tc>
      </w:tr>
      <w:tr w:rsidR="00492D7F" w:rsidRPr="00141476" w14:paraId="2B87152A" w14:textId="77777777" w:rsidTr="00492D7F">
        <w:tc>
          <w:tcPr>
            <w:cnfStyle w:val="001000000000" w:firstRow="0" w:lastRow="0" w:firstColumn="1" w:lastColumn="0" w:oddVBand="0" w:evenVBand="0" w:oddHBand="0" w:evenHBand="0" w:firstRowFirstColumn="0" w:firstRowLastColumn="0" w:lastRowFirstColumn="0" w:lastRowLastColumn="0"/>
            <w:tcW w:w="2895" w:type="dxa"/>
          </w:tcPr>
          <w:p w14:paraId="05536690" w14:textId="77777777" w:rsidR="00492D7F" w:rsidRPr="00141476" w:rsidRDefault="00B665DC" w:rsidP="00492D7F">
            <w:pPr>
              <w:pStyle w:val="BodyText1"/>
              <w:ind w:left="0"/>
              <w:rPr>
                <w:rFonts w:asciiTheme="minorHAnsi" w:eastAsia="Times New Roman" w:hAnsiTheme="minorHAnsi"/>
                <w:color w:val="48655B" w:themeColor="accent3"/>
              </w:rPr>
            </w:pPr>
            <w:r>
              <w:rPr>
                <w:rFonts w:asciiTheme="minorHAnsi" w:hAnsiTheme="minorHAnsi"/>
                <w:caps w:val="0"/>
                <w:color w:val="48655B" w:themeColor="accent3"/>
              </w:rPr>
              <w:t>Sanktionen</w:t>
            </w:r>
          </w:p>
        </w:tc>
        <w:tc>
          <w:tcPr>
            <w:tcW w:w="11134" w:type="dxa"/>
          </w:tcPr>
          <w:p w14:paraId="6B92484C" w14:textId="77777777" w:rsidR="00B665DC" w:rsidRPr="00141476" w:rsidRDefault="00B665DC" w:rsidP="00B665DC">
            <w:pPr>
              <w:pStyle w:val="BodyText1"/>
              <w:keepLines/>
              <w:suppressAutoHyphens/>
              <w:spacing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i/>
                <w:sz w:val="21"/>
                <w:szCs w:val="21"/>
              </w:rPr>
            </w:pPr>
            <w:r>
              <w:rPr>
                <w:rFonts w:asciiTheme="minorHAnsi" w:hAnsiTheme="minorHAnsi"/>
                <w:i/>
                <w:sz w:val="21"/>
              </w:rPr>
              <w:t xml:space="preserve">Gesetze über Sanktionen, Vorschriften, Embargos oder Beschränkungsmaßnahmen gegen einen Staat, eine Regierung, eine Person, eine Organisation, ein Unternehmen oder (teilweise in Besitz stehende oder kontrollierte) Unternehmen, die von den folgenden Organisationen oder Staaten erlassen, verhängt oder vollzogen werden: </w:t>
            </w:r>
          </w:p>
          <w:p w14:paraId="65EC8F55" w14:textId="77777777" w:rsidR="00B665DC" w:rsidRPr="00141476" w:rsidRDefault="00B665DC" w:rsidP="00B665DC">
            <w:pPr>
              <w:pStyle w:val="BodyText1"/>
              <w:keepLines/>
              <w:numPr>
                <w:ilvl w:val="0"/>
                <w:numId w:val="21"/>
              </w:numPr>
              <w:suppressAutoHyphens/>
              <w:spacing w:after="120" w:line="276"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i/>
                <w:sz w:val="21"/>
                <w:szCs w:val="21"/>
              </w:rPr>
            </w:pPr>
            <w:r>
              <w:rPr>
                <w:rFonts w:asciiTheme="minorHAnsi" w:hAnsiTheme="minorHAnsi"/>
                <w:i/>
                <w:sz w:val="21"/>
              </w:rPr>
              <w:t xml:space="preserve">der EU; </w:t>
            </w:r>
          </w:p>
          <w:p w14:paraId="3F43964E" w14:textId="77777777" w:rsidR="00B665DC" w:rsidRPr="00141476" w:rsidRDefault="00B665DC" w:rsidP="00B665DC">
            <w:pPr>
              <w:pStyle w:val="BodyText1"/>
              <w:keepLines/>
              <w:numPr>
                <w:ilvl w:val="0"/>
                <w:numId w:val="21"/>
              </w:numPr>
              <w:suppressAutoHyphens/>
              <w:spacing w:after="120" w:line="276"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i/>
                <w:sz w:val="21"/>
                <w:szCs w:val="21"/>
              </w:rPr>
            </w:pPr>
            <w:r>
              <w:rPr>
                <w:rFonts w:asciiTheme="minorHAnsi" w:hAnsiTheme="minorHAnsi"/>
                <w:i/>
                <w:sz w:val="21"/>
              </w:rPr>
              <w:t xml:space="preserve">den Niederlanden; </w:t>
            </w:r>
          </w:p>
          <w:p w14:paraId="1EEA13CB" w14:textId="77777777" w:rsidR="00B665DC" w:rsidRPr="00141476" w:rsidRDefault="00B665DC" w:rsidP="00B665DC">
            <w:pPr>
              <w:pStyle w:val="BodyText1"/>
              <w:keepLines/>
              <w:numPr>
                <w:ilvl w:val="0"/>
                <w:numId w:val="21"/>
              </w:numPr>
              <w:suppressAutoHyphens/>
              <w:spacing w:after="120" w:line="276"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i/>
                <w:sz w:val="21"/>
                <w:szCs w:val="21"/>
              </w:rPr>
            </w:pPr>
            <w:r>
              <w:rPr>
                <w:rFonts w:asciiTheme="minorHAnsi" w:hAnsiTheme="minorHAnsi"/>
                <w:i/>
                <w:sz w:val="21"/>
              </w:rPr>
              <w:t>jedem anderen EU-Mitgliedstaat;</w:t>
            </w:r>
          </w:p>
          <w:p w14:paraId="150603FA" w14:textId="77777777" w:rsidR="00B665DC" w:rsidRPr="00141476" w:rsidRDefault="00B665DC" w:rsidP="00B665DC">
            <w:pPr>
              <w:pStyle w:val="BodyText1"/>
              <w:keepLines/>
              <w:numPr>
                <w:ilvl w:val="0"/>
                <w:numId w:val="21"/>
              </w:numPr>
              <w:suppressAutoHyphens/>
              <w:spacing w:after="120" w:line="276"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i/>
                <w:sz w:val="21"/>
                <w:szCs w:val="21"/>
              </w:rPr>
            </w:pPr>
            <w:r>
              <w:rPr>
                <w:rFonts w:asciiTheme="minorHAnsi" w:hAnsiTheme="minorHAnsi"/>
                <w:i/>
                <w:sz w:val="21"/>
              </w:rPr>
              <w:t>dem Vereinigten Königreich;</w:t>
            </w:r>
          </w:p>
          <w:p w14:paraId="22D34E43" w14:textId="77777777" w:rsidR="00B665DC" w:rsidRPr="00141476" w:rsidRDefault="00B665DC" w:rsidP="00B665DC">
            <w:pPr>
              <w:pStyle w:val="BodyText1"/>
              <w:keepLines/>
              <w:numPr>
                <w:ilvl w:val="0"/>
                <w:numId w:val="21"/>
              </w:numPr>
              <w:suppressAutoHyphens/>
              <w:spacing w:after="120" w:line="276"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i/>
                <w:sz w:val="21"/>
                <w:szCs w:val="21"/>
              </w:rPr>
            </w:pPr>
            <w:r>
              <w:rPr>
                <w:rFonts w:asciiTheme="minorHAnsi" w:hAnsiTheme="minorHAnsi"/>
                <w:i/>
                <w:sz w:val="21"/>
              </w:rPr>
              <w:t xml:space="preserve">den USA, einschließlich der Sanktionen, die vom OFAC oder dem US-amerikanischen Außenministerium gemäß Foreign Assets Control Regulations (31 C.F.R. Teile 500-599) und anderen Gesetzen oder Vorschriften verhängt werden; </w:t>
            </w:r>
          </w:p>
          <w:p w14:paraId="1F6E1BE9" w14:textId="77777777" w:rsidR="00B665DC" w:rsidRPr="00141476" w:rsidRDefault="00B665DC" w:rsidP="00B665DC">
            <w:pPr>
              <w:pStyle w:val="BodyText1"/>
              <w:keepLines/>
              <w:numPr>
                <w:ilvl w:val="0"/>
                <w:numId w:val="21"/>
              </w:numPr>
              <w:suppressAutoHyphens/>
              <w:spacing w:after="120" w:line="276"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i/>
                <w:sz w:val="21"/>
                <w:szCs w:val="21"/>
              </w:rPr>
            </w:pPr>
            <w:r>
              <w:rPr>
                <w:rFonts w:asciiTheme="minorHAnsi" w:hAnsiTheme="minorHAnsi"/>
                <w:i/>
                <w:sz w:val="21"/>
              </w:rPr>
              <w:lastRenderedPageBreak/>
              <w:t xml:space="preserve">dem Sicherheitsrat der Vereinten Nationen; oder </w:t>
            </w:r>
          </w:p>
          <w:p w14:paraId="5E317CA1" w14:textId="77777777" w:rsidR="00492D7F" w:rsidRPr="00141476" w:rsidRDefault="00B665DC" w:rsidP="00B665DC">
            <w:pPr>
              <w:pStyle w:val="BodyText1"/>
              <w:keepLines/>
              <w:suppressAutoHyphens/>
              <w:spacing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iCs/>
                <w:sz w:val="21"/>
                <w:szCs w:val="21"/>
              </w:rPr>
            </w:pPr>
            <w:r>
              <w:rPr>
                <w:rFonts w:asciiTheme="minorHAnsi" w:hAnsiTheme="minorHAnsi"/>
                <w:i/>
                <w:sz w:val="21"/>
              </w:rPr>
              <w:t>anderen Rechtsordnungen, im anwendbaren Umfang, oder den zuständigen staatlichen Behörden der Vorstehenden, einschließlich, ohne Einschränkung, des Office of Foreign Assets Control („OFAC“) des US-amerikanischen Finanzministeriums, des Directorate of Defense Trade Controls des US-amerikanischen Außenministeriums, des Bureau of Industry and Security („BIS“) des US-amerikanischen Wirtschaftsministeriums sowie der Rat der EU.</w:t>
            </w:r>
          </w:p>
        </w:tc>
      </w:tr>
      <w:tr w:rsidR="00492D7F" w:rsidRPr="00141476" w14:paraId="61040376" w14:textId="77777777" w:rsidTr="00492D7F">
        <w:tc>
          <w:tcPr>
            <w:cnfStyle w:val="001000000000" w:firstRow="0" w:lastRow="0" w:firstColumn="1" w:lastColumn="0" w:oddVBand="0" w:evenVBand="0" w:oddHBand="0" w:evenHBand="0" w:firstRowFirstColumn="0" w:firstRowLastColumn="0" w:lastRowFirstColumn="0" w:lastRowLastColumn="0"/>
            <w:tcW w:w="2895" w:type="dxa"/>
          </w:tcPr>
          <w:p w14:paraId="7843BC94" w14:textId="77777777" w:rsidR="00492D7F" w:rsidRPr="00141476" w:rsidRDefault="00B665DC" w:rsidP="00492D7F">
            <w:pPr>
              <w:pStyle w:val="BodyText1"/>
              <w:ind w:left="0"/>
              <w:rPr>
                <w:rFonts w:asciiTheme="minorHAnsi" w:eastAsia="Times New Roman" w:hAnsiTheme="minorHAnsi"/>
                <w:color w:val="48655B" w:themeColor="accent3"/>
              </w:rPr>
            </w:pPr>
            <w:r>
              <w:rPr>
                <w:rFonts w:asciiTheme="minorHAnsi" w:hAnsiTheme="minorHAnsi"/>
                <w:caps w:val="0"/>
                <w:color w:val="48655B" w:themeColor="accent3"/>
              </w:rPr>
              <w:lastRenderedPageBreak/>
              <w:t>Relevante Rechtsordnung</w:t>
            </w:r>
          </w:p>
        </w:tc>
        <w:tc>
          <w:tcPr>
            <w:tcW w:w="11134" w:type="dxa"/>
          </w:tcPr>
          <w:p w14:paraId="59A66F2D" w14:textId="1994ACDE" w:rsidR="00492D7F" w:rsidRPr="00141476" w:rsidRDefault="00B665DC" w:rsidP="00492D7F">
            <w:pPr>
              <w:pStyle w:val="BodyText1"/>
              <w:keepLines/>
              <w:suppressAutoHyphens/>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iCs/>
                <w:sz w:val="21"/>
                <w:szCs w:val="21"/>
              </w:rPr>
            </w:pPr>
            <w:r>
              <w:rPr>
                <w:rFonts w:asciiTheme="minorHAnsi" w:hAnsiTheme="minorHAnsi"/>
                <w:i/>
                <w:sz w:val="21"/>
              </w:rPr>
              <w:t xml:space="preserve">die Niederlande, die Vereinigten Staaten von Amerika, das Vereinigte Königreich, die Europäische Union und ihre Mitgliedstaaten sowie jedwede andere Rechtsordnung, in der eine </w:t>
            </w:r>
            <w:r>
              <w:rPr>
                <w:rFonts w:asciiTheme="minorHAnsi" w:hAnsiTheme="minorHAnsi"/>
                <w:i/>
                <w:sz w:val="21"/>
                <w:u w:val="single"/>
              </w:rPr>
              <w:t>vertragschließende HES-Organisation</w:t>
            </w:r>
            <w:r>
              <w:rPr>
                <w:rFonts w:asciiTheme="minorHAnsi" w:hAnsiTheme="minorHAnsi"/>
                <w:i/>
                <w:sz w:val="21"/>
              </w:rPr>
              <w:t xml:space="preserve"> oder der </w:t>
            </w:r>
            <w:r>
              <w:rPr>
                <w:rFonts w:asciiTheme="minorHAnsi" w:hAnsiTheme="minorHAnsi"/>
                <w:i/>
                <w:sz w:val="21"/>
                <w:u w:val="single"/>
              </w:rPr>
              <w:t>Dritte</w:t>
            </w:r>
            <w:r>
              <w:rPr>
                <w:rFonts w:asciiTheme="minorHAnsi" w:hAnsiTheme="minorHAnsi"/>
                <w:i/>
                <w:sz w:val="21"/>
              </w:rPr>
              <w:t xml:space="preserve"> oder deren Eigentümer oder Unternehmensgruppen, gegründet wurden, ansässig sind oder Geschäftstätigkeit ausüben oder der anderweitig auf die von dieser Vereinbarung betroffenen Transaktionen anwendbar ist.</w:t>
            </w:r>
          </w:p>
        </w:tc>
      </w:tr>
    </w:tbl>
    <w:p w14:paraId="7205B834" w14:textId="77777777" w:rsidR="00E26AFD" w:rsidRPr="00AF7DBF" w:rsidRDefault="00E26AFD" w:rsidP="00935EAC">
      <w:pPr>
        <w:pStyle w:val="Lijstalinea"/>
        <w:rPr>
          <w:szCs w:val="21"/>
          <w:lang w:eastAsia="en-GB" w:bidi="ar-AE"/>
        </w:rPr>
      </w:pPr>
    </w:p>
    <w:p w14:paraId="6078AA22" w14:textId="77777777" w:rsidR="00E26AFD" w:rsidRPr="00AF7DBF" w:rsidRDefault="00E26AFD" w:rsidP="00935EAC">
      <w:pPr>
        <w:pStyle w:val="Lijstalinea"/>
        <w:rPr>
          <w:szCs w:val="21"/>
          <w:lang w:eastAsia="en-GB" w:bidi="ar-AE"/>
        </w:rPr>
      </w:pPr>
    </w:p>
    <w:p w14:paraId="1023D550" w14:textId="77777777" w:rsidR="00492D7F" w:rsidRPr="00AF7DBF" w:rsidRDefault="00492D7F" w:rsidP="00935EAC">
      <w:pPr>
        <w:pStyle w:val="Lijstalinea"/>
        <w:rPr>
          <w:szCs w:val="21"/>
          <w:lang w:eastAsia="en-GB" w:bidi="ar-AE"/>
        </w:rPr>
      </w:pPr>
    </w:p>
    <w:p w14:paraId="49BB144F" w14:textId="77777777" w:rsidR="00E26AFD" w:rsidRPr="00AF7DBF" w:rsidRDefault="00E26AFD" w:rsidP="00935EAC">
      <w:pPr>
        <w:pStyle w:val="Lijstalinea"/>
        <w:rPr>
          <w:szCs w:val="21"/>
          <w:lang w:eastAsia="en-GB" w:bidi="ar-AE"/>
        </w:rPr>
      </w:pPr>
    </w:p>
    <w:p w14:paraId="29070805" w14:textId="77777777" w:rsidR="00492D7F" w:rsidRPr="00141476" w:rsidRDefault="00492D7F">
      <w:pPr>
        <w:spacing w:line="240" w:lineRule="auto"/>
        <w:rPr>
          <w:szCs w:val="21"/>
        </w:rPr>
      </w:pPr>
      <w:r>
        <w:br w:type="page"/>
      </w:r>
    </w:p>
    <w:p w14:paraId="0DCB822F" w14:textId="77777777" w:rsidR="00492D7F" w:rsidRPr="00AF7DBF" w:rsidRDefault="00492D7F" w:rsidP="00935EAC">
      <w:pPr>
        <w:pStyle w:val="Lijstalinea"/>
        <w:rPr>
          <w:szCs w:val="21"/>
          <w:lang w:eastAsia="en-GB" w:bidi="ar-AE"/>
        </w:rPr>
      </w:pPr>
    </w:p>
    <w:tbl>
      <w:tblPr>
        <w:tblStyle w:val="HESInternationaltabel"/>
        <w:tblpPr w:leftFromText="141" w:rightFromText="141" w:vertAnchor="text" w:horzAnchor="margin" w:tblpY="1"/>
        <w:tblW w:w="14029" w:type="dxa"/>
        <w:tblLook w:val="04A0" w:firstRow="1" w:lastRow="0" w:firstColumn="1" w:lastColumn="0" w:noHBand="0" w:noVBand="1"/>
      </w:tblPr>
      <w:tblGrid>
        <w:gridCol w:w="14029"/>
      </w:tblGrid>
      <w:tr w:rsidR="00492D7F" w:rsidRPr="00141476" w14:paraId="719B4703" w14:textId="77777777" w:rsidTr="003541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9" w:type="dxa"/>
          </w:tcPr>
          <w:p w14:paraId="534DFACC" w14:textId="77777777" w:rsidR="00492D7F" w:rsidRPr="00141476" w:rsidRDefault="00B665DC" w:rsidP="00024095">
            <w:pPr>
              <w:pStyle w:val="tabeltitel"/>
              <w:framePr w:hSpace="0" w:wrap="auto" w:vAnchor="margin" w:hAnchor="text" w:yAlign="inline"/>
              <w:rPr>
                <w:b/>
              </w:rPr>
            </w:pPr>
            <w:r>
              <w:rPr>
                <w:rStyle w:val="tabeltitelChar"/>
                <w:caps w:val="0"/>
              </w:rPr>
              <w:t>Zu übernehmende Standard-Compliance-Bestimmungen</w:t>
            </w:r>
          </w:p>
        </w:tc>
      </w:tr>
      <w:tr w:rsidR="00492D7F" w:rsidRPr="00141476" w14:paraId="00F810A7" w14:textId="77777777" w:rsidTr="00492D7F">
        <w:trPr>
          <w:trHeight w:val="83"/>
        </w:trPr>
        <w:tc>
          <w:tcPr>
            <w:cnfStyle w:val="001000000000" w:firstRow="0" w:lastRow="0" w:firstColumn="1" w:lastColumn="0" w:oddVBand="0" w:evenVBand="0" w:oddHBand="0" w:evenHBand="0" w:firstRowFirstColumn="0" w:firstRowLastColumn="0" w:lastRowFirstColumn="0" w:lastRowLastColumn="0"/>
            <w:tcW w:w="14029" w:type="dxa"/>
            <w:shd w:val="clear" w:color="auto" w:fill="auto"/>
          </w:tcPr>
          <w:p w14:paraId="6D00354C" w14:textId="77777777" w:rsidR="00B665DC" w:rsidRPr="00141476" w:rsidRDefault="00B665DC" w:rsidP="00B665DC">
            <w:pPr>
              <w:pStyle w:val="General1L1"/>
              <w:widowControl w:val="0"/>
              <w:numPr>
                <w:ilvl w:val="0"/>
                <w:numId w:val="19"/>
              </w:numPr>
              <w:spacing w:before="240" w:line="276" w:lineRule="auto"/>
              <w:rPr>
                <w:rFonts w:asciiTheme="minorHAnsi" w:hAnsiTheme="minorHAnsi"/>
                <w:b/>
                <w:caps w:val="0"/>
                <w:sz w:val="21"/>
                <w:szCs w:val="21"/>
              </w:rPr>
            </w:pPr>
            <w:r>
              <w:rPr>
                <w:rFonts w:asciiTheme="minorHAnsi" w:hAnsiTheme="minorHAnsi"/>
                <w:b/>
                <w:caps w:val="0"/>
                <w:sz w:val="21"/>
              </w:rPr>
              <w:t>Sanktionen</w:t>
            </w:r>
          </w:p>
          <w:p w14:paraId="3C09A483" w14:textId="77777777" w:rsidR="00B665DC" w:rsidRPr="00141476" w:rsidRDefault="00C1605C" w:rsidP="00B665DC">
            <w:pPr>
              <w:pStyle w:val="General1L2"/>
              <w:numPr>
                <w:ilvl w:val="1"/>
                <w:numId w:val="19"/>
              </w:numPr>
              <w:rPr>
                <w:rFonts w:asciiTheme="minorHAnsi" w:hAnsiTheme="minorHAnsi"/>
                <w:sz w:val="21"/>
                <w:szCs w:val="21"/>
              </w:rPr>
            </w:pPr>
            <w:r>
              <w:rPr>
                <w:rFonts w:asciiTheme="minorHAnsi" w:hAnsiTheme="minorHAnsi"/>
                <w:caps w:val="0"/>
                <w:sz w:val="21"/>
              </w:rPr>
              <w:t>Der [</w:t>
            </w:r>
            <w:r>
              <w:rPr>
                <w:rFonts w:asciiTheme="minorHAnsi" w:hAnsiTheme="minorHAnsi"/>
                <w:caps w:val="0"/>
                <w:sz w:val="21"/>
                <w:highlight w:val="lightGray"/>
              </w:rPr>
              <w:t>Dritte</w:t>
            </w:r>
            <w:r>
              <w:rPr>
                <w:rFonts w:asciiTheme="minorHAnsi" w:hAnsiTheme="minorHAnsi"/>
                <w:caps w:val="0"/>
                <w:sz w:val="21"/>
              </w:rPr>
              <w:t>] garantiert und sichert zu, dass seine Anteilseigner mit über 5 % der Stimmrechte und deren Geschäftsführer keine sanktionierten Personen sind.</w:t>
            </w:r>
          </w:p>
          <w:p w14:paraId="58F911D3" w14:textId="77777777" w:rsidR="00B665DC" w:rsidRPr="00141476" w:rsidRDefault="00B665DC" w:rsidP="00C1605C">
            <w:pPr>
              <w:pStyle w:val="General1L2"/>
              <w:numPr>
                <w:ilvl w:val="1"/>
                <w:numId w:val="19"/>
              </w:numPr>
              <w:rPr>
                <w:rFonts w:asciiTheme="minorHAnsi" w:hAnsiTheme="minorHAnsi"/>
                <w:caps w:val="0"/>
                <w:sz w:val="21"/>
                <w:szCs w:val="21"/>
              </w:rPr>
            </w:pPr>
            <w:r>
              <w:rPr>
                <w:rFonts w:asciiTheme="minorHAnsi" w:hAnsiTheme="minorHAnsi"/>
                <w:caps w:val="0"/>
                <w:sz w:val="21"/>
              </w:rPr>
              <w:t xml:space="preserve">Der </w:t>
            </w:r>
            <w:r>
              <w:rPr>
                <w:rFonts w:asciiTheme="minorHAnsi" w:hAnsiTheme="minorHAnsi"/>
                <w:caps w:val="0"/>
                <w:sz w:val="21"/>
                <w:highlight w:val="lightGray"/>
              </w:rPr>
              <w:t>[Dritte</w:t>
            </w:r>
            <w:r>
              <w:rPr>
                <w:rFonts w:asciiTheme="minorHAnsi" w:hAnsiTheme="minorHAnsi"/>
                <w:caps w:val="0"/>
                <w:sz w:val="21"/>
              </w:rPr>
              <w:t>] garantiert und sichert zu, dass an seinen Transaktionen mit den Produkten, die die [</w:t>
            </w:r>
            <w:r>
              <w:rPr>
                <w:rFonts w:asciiTheme="minorHAnsi" w:hAnsiTheme="minorHAnsi"/>
                <w:caps w:val="0"/>
                <w:sz w:val="21"/>
                <w:highlight w:val="lightGray"/>
              </w:rPr>
              <w:t>vertragschließenden HES-Organisation</w:t>
            </w:r>
            <w:r>
              <w:rPr>
                <w:rFonts w:asciiTheme="minorHAnsi" w:hAnsiTheme="minorHAnsi"/>
                <w:caps w:val="0"/>
                <w:sz w:val="21"/>
              </w:rPr>
              <w:t>] im Rahmen dieses Vertrags verhandelt, keinesfalls sanktionierte Personen und/oder sanktionierte Länder beteiligt sind, und dass sie die in den relevanten Rechtsordnungen anwendbaren Sanktionsvorschriften vollständig einhalten.</w:t>
            </w:r>
          </w:p>
          <w:p w14:paraId="662DBC7E" w14:textId="77777777" w:rsidR="00B665DC" w:rsidRPr="00141476" w:rsidRDefault="00B665DC" w:rsidP="00C1605C">
            <w:pPr>
              <w:pStyle w:val="General1L2"/>
              <w:numPr>
                <w:ilvl w:val="1"/>
                <w:numId w:val="19"/>
              </w:numPr>
              <w:rPr>
                <w:rFonts w:asciiTheme="minorHAnsi" w:hAnsiTheme="minorHAnsi"/>
                <w:caps w:val="0"/>
                <w:sz w:val="21"/>
                <w:szCs w:val="21"/>
              </w:rPr>
            </w:pPr>
            <w:r>
              <w:rPr>
                <w:rFonts w:asciiTheme="minorHAnsi" w:hAnsiTheme="minorHAnsi"/>
                <w:caps w:val="0"/>
                <w:sz w:val="21"/>
              </w:rPr>
              <w:t>Falls für die Transaktionen des [</w:t>
            </w:r>
            <w:r>
              <w:rPr>
                <w:rFonts w:asciiTheme="minorHAnsi" w:hAnsiTheme="minorHAnsi"/>
                <w:caps w:val="0"/>
                <w:sz w:val="21"/>
                <w:highlight w:val="lightGray"/>
              </w:rPr>
              <w:t>Dritten</w:t>
            </w:r>
            <w:r>
              <w:rPr>
                <w:rFonts w:asciiTheme="minorHAnsi" w:hAnsiTheme="minorHAnsi"/>
                <w:caps w:val="0"/>
                <w:sz w:val="21"/>
              </w:rPr>
              <w:t>] mit den Produkten, die die [</w:t>
            </w:r>
            <w:r>
              <w:rPr>
                <w:rFonts w:asciiTheme="minorHAnsi" w:hAnsiTheme="minorHAnsi"/>
                <w:caps w:val="0"/>
                <w:sz w:val="21"/>
                <w:highlight w:val="lightGray"/>
              </w:rPr>
              <w:t>vertragschließende HES-Organisation</w:t>
            </w:r>
            <w:r>
              <w:rPr>
                <w:rFonts w:asciiTheme="minorHAnsi" w:hAnsiTheme="minorHAnsi"/>
                <w:caps w:val="0"/>
                <w:sz w:val="21"/>
              </w:rPr>
              <w:t>] im Rahmen dieses Vertrags verhandelt, im Zusammenhang mit den Sanktionsvorschriften Lizenzen und Berechtigungen notwendig sind, unterrichtet der [</w:t>
            </w:r>
            <w:r>
              <w:rPr>
                <w:rFonts w:asciiTheme="minorHAnsi" w:hAnsiTheme="minorHAnsi"/>
                <w:caps w:val="0"/>
                <w:sz w:val="21"/>
                <w:highlight w:val="lightGray"/>
              </w:rPr>
              <w:t>Dritte</w:t>
            </w:r>
            <w:r>
              <w:rPr>
                <w:rFonts w:asciiTheme="minorHAnsi" w:hAnsiTheme="minorHAnsi"/>
                <w:caps w:val="0"/>
                <w:sz w:val="21"/>
              </w:rPr>
              <w:t>] die [</w:t>
            </w:r>
            <w:r>
              <w:rPr>
                <w:rFonts w:asciiTheme="minorHAnsi" w:hAnsiTheme="minorHAnsi"/>
                <w:caps w:val="0"/>
                <w:sz w:val="21"/>
                <w:highlight w:val="lightGray"/>
              </w:rPr>
              <w:t>vertragschließende HES-Organisation</w:t>
            </w:r>
            <w:r>
              <w:rPr>
                <w:rFonts w:asciiTheme="minorHAnsi" w:hAnsiTheme="minorHAnsi"/>
                <w:caps w:val="0"/>
                <w:sz w:val="21"/>
              </w:rPr>
              <w:t>] unverzüglich darüber. Der [</w:t>
            </w:r>
            <w:r>
              <w:rPr>
                <w:rFonts w:asciiTheme="minorHAnsi" w:hAnsiTheme="minorHAnsi"/>
                <w:caps w:val="0"/>
                <w:sz w:val="21"/>
                <w:highlight w:val="lightGray"/>
              </w:rPr>
              <w:t>Dritte</w:t>
            </w:r>
            <w:r>
              <w:rPr>
                <w:rFonts w:asciiTheme="minorHAnsi" w:hAnsiTheme="minorHAnsi"/>
                <w:caps w:val="0"/>
                <w:sz w:val="21"/>
              </w:rPr>
              <w:t>] ist für den Erhalt entsprechender Lizenzen und Berechtigungen verantwortlich und stellt der [</w:t>
            </w:r>
            <w:r>
              <w:rPr>
                <w:rFonts w:asciiTheme="minorHAnsi" w:hAnsiTheme="minorHAnsi"/>
                <w:caps w:val="0"/>
                <w:sz w:val="21"/>
                <w:highlight w:val="lightGray"/>
              </w:rPr>
              <w:t>vertragschließenden HES-Organisation</w:t>
            </w:r>
            <w:r>
              <w:rPr>
                <w:rFonts w:asciiTheme="minorHAnsi" w:hAnsiTheme="minorHAnsi"/>
                <w:caps w:val="0"/>
                <w:sz w:val="21"/>
              </w:rPr>
              <w:t>] Kopien davon zur Verfügung. Ungeachtet dieser Lizenzen und Berechtigungen ist die [</w:t>
            </w:r>
            <w:r>
              <w:rPr>
                <w:rFonts w:asciiTheme="minorHAnsi" w:hAnsiTheme="minorHAnsi"/>
                <w:caps w:val="0"/>
                <w:sz w:val="21"/>
                <w:highlight w:val="lightGray"/>
              </w:rPr>
              <w:t>vertragschließende HES-Organisation</w:t>
            </w:r>
            <w:r>
              <w:rPr>
                <w:rFonts w:asciiTheme="minorHAnsi" w:hAnsiTheme="minorHAnsi"/>
                <w:caps w:val="0"/>
                <w:sz w:val="21"/>
              </w:rPr>
              <w:t>] berechtigt, eine Beteiligung an entsprechend lizenzierten oder berechtigten Transaktionen nach eigenem Ermessen abzulehnen.</w:t>
            </w:r>
          </w:p>
          <w:p w14:paraId="03A51CBF" w14:textId="7AE41A70" w:rsidR="00B665DC" w:rsidRPr="00141476" w:rsidRDefault="00B665DC" w:rsidP="00C1605C">
            <w:pPr>
              <w:pStyle w:val="General1L2"/>
              <w:numPr>
                <w:ilvl w:val="1"/>
                <w:numId w:val="19"/>
              </w:numPr>
              <w:rPr>
                <w:rFonts w:asciiTheme="minorHAnsi" w:hAnsiTheme="minorHAnsi"/>
                <w:caps w:val="0"/>
                <w:sz w:val="21"/>
                <w:szCs w:val="21"/>
              </w:rPr>
            </w:pPr>
            <w:r>
              <w:rPr>
                <w:rFonts w:asciiTheme="minorHAnsi" w:hAnsiTheme="minorHAnsi"/>
                <w:caps w:val="0"/>
                <w:sz w:val="21"/>
              </w:rPr>
              <w:t>Der [</w:t>
            </w:r>
            <w:r>
              <w:rPr>
                <w:rFonts w:asciiTheme="minorHAnsi" w:hAnsiTheme="minorHAnsi"/>
                <w:caps w:val="0"/>
                <w:sz w:val="21"/>
                <w:highlight w:val="lightGray"/>
              </w:rPr>
              <w:t>Dritte</w:t>
            </w:r>
            <w:r>
              <w:rPr>
                <w:rFonts w:asciiTheme="minorHAnsi" w:hAnsiTheme="minorHAnsi"/>
                <w:caps w:val="0"/>
                <w:sz w:val="21"/>
              </w:rPr>
              <w:t>] erklärt sich damit einverstanden, dass er die [</w:t>
            </w:r>
            <w:r>
              <w:rPr>
                <w:rFonts w:asciiTheme="minorHAnsi" w:hAnsiTheme="minorHAnsi"/>
                <w:caps w:val="0"/>
                <w:sz w:val="21"/>
                <w:highlight w:val="lightGray"/>
              </w:rPr>
              <w:t>vertragschließende HES-Organisation</w:t>
            </w:r>
            <w:r>
              <w:rPr>
                <w:rFonts w:asciiTheme="minorHAnsi" w:hAnsiTheme="minorHAnsi"/>
                <w:caps w:val="0"/>
                <w:sz w:val="21"/>
              </w:rPr>
              <w:t>] unverzüglich darüber unterrichtet, wenn er zu irgendeinem Zeitpunkt während der Laufzeit dieser Vereinbarung von einer Verletzung oder einer potenziellen Verletzung der Sanktionsvorschriften, d. h. insbesondere der Absätze 1.1 und 1.2, Kenntnis erlangt, die mit der Umsetzung dieser Vereinbarung oder den Transaktionen mit den Produkten im Zusammenhang stehen.</w:t>
            </w:r>
          </w:p>
          <w:p w14:paraId="704C7F3C" w14:textId="77777777" w:rsidR="00B665DC" w:rsidRPr="00141476" w:rsidRDefault="00B665DC" w:rsidP="00B665DC">
            <w:pPr>
              <w:pStyle w:val="General1L1"/>
              <w:numPr>
                <w:ilvl w:val="0"/>
                <w:numId w:val="19"/>
              </w:numPr>
              <w:rPr>
                <w:rFonts w:asciiTheme="minorHAnsi" w:hAnsiTheme="minorHAnsi"/>
                <w:b/>
                <w:caps w:val="0"/>
                <w:sz w:val="21"/>
                <w:szCs w:val="21"/>
              </w:rPr>
            </w:pPr>
            <w:r>
              <w:rPr>
                <w:rFonts w:asciiTheme="minorHAnsi" w:hAnsiTheme="minorHAnsi"/>
                <w:b/>
                <w:caps w:val="0"/>
                <w:sz w:val="21"/>
              </w:rPr>
              <w:t>Exportkontrollen</w:t>
            </w:r>
          </w:p>
          <w:p w14:paraId="41BA1550" w14:textId="77777777" w:rsidR="00B665DC" w:rsidRPr="00141476" w:rsidRDefault="00B665DC" w:rsidP="00C1605C">
            <w:pPr>
              <w:pStyle w:val="General1L2"/>
              <w:numPr>
                <w:ilvl w:val="1"/>
                <w:numId w:val="19"/>
              </w:numPr>
              <w:rPr>
                <w:rFonts w:asciiTheme="minorHAnsi" w:hAnsiTheme="minorHAnsi"/>
                <w:caps w:val="0"/>
                <w:sz w:val="21"/>
                <w:szCs w:val="21"/>
              </w:rPr>
            </w:pPr>
            <w:r>
              <w:rPr>
                <w:rFonts w:asciiTheme="minorHAnsi" w:hAnsiTheme="minorHAnsi"/>
                <w:caps w:val="0"/>
                <w:sz w:val="21"/>
              </w:rPr>
              <w:t>Der [</w:t>
            </w:r>
            <w:r>
              <w:rPr>
                <w:rFonts w:asciiTheme="minorHAnsi" w:hAnsiTheme="minorHAnsi"/>
                <w:caps w:val="0"/>
                <w:sz w:val="21"/>
                <w:highlight w:val="lightGray"/>
              </w:rPr>
              <w:t>Dritte</w:t>
            </w:r>
            <w:r>
              <w:rPr>
                <w:rFonts w:asciiTheme="minorHAnsi" w:hAnsiTheme="minorHAnsi"/>
                <w:caps w:val="0"/>
                <w:sz w:val="21"/>
              </w:rPr>
              <w:t>] garantiert und sichert zu, dass die von der [</w:t>
            </w:r>
            <w:r>
              <w:rPr>
                <w:rFonts w:asciiTheme="minorHAnsi" w:hAnsiTheme="minorHAnsi"/>
                <w:caps w:val="0"/>
                <w:sz w:val="21"/>
                <w:highlight w:val="lightGray"/>
              </w:rPr>
              <w:t>vertragschließenden HES-Organisation</w:t>
            </w:r>
            <w:r>
              <w:rPr>
                <w:rFonts w:asciiTheme="minorHAnsi" w:hAnsiTheme="minorHAnsi"/>
                <w:caps w:val="0"/>
                <w:sz w:val="21"/>
              </w:rPr>
              <w:t>] im Rahmen dieser Vereinbarung verhandelten Produkte keinerlei Exportkontrollen unterliegen.</w:t>
            </w:r>
          </w:p>
          <w:p w14:paraId="1AD062ED" w14:textId="77777777" w:rsidR="00B665DC" w:rsidRPr="00141476" w:rsidRDefault="00B665DC" w:rsidP="00C1605C">
            <w:pPr>
              <w:pStyle w:val="General1L2"/>
              <w:numPr>
                <w:ilvl w:val="1"/>
                <w:numId w:val="19"/>
              </w:numPr>
              <w:rPr>
                <w:rFonts w:asciiTheme="minorHAnsi" w:hAnsiTheme="minorHAnsi"/>
                <w:caps w:val="0"/>
                <w:sz w:val="21"/>
                <w:szCs w:val="21"/>
              </w:rPr>
            </w:pPr>
            <w:r>
              <w:rPr>
                <w:rFonts w:asciiTheme="minorHAnsi" w:hAnsiTheme="minorHAnsi"/>
                <w:caps w:val="0"/>
                <w:sz w:val="21"/>
              </w:rPr>
              <w:t>Wenn die Produkte abweichend von Absatz 2.1 Exportkontrollen unterliegen, hat bzw. ist der [</w:t>
            </w:r>
            <w:r>
              <w:rPr>
                <w:rFonts w:asciiTheme="minorHAnsi" w:hAnsiTheme="minorHAnsi"/>
                <w:caps w:val="0"/>
                <w:sz w:val="21"/>
                <w:highlight w:val="lightGray"/>
              </w:rPr>
              <w:t>Dritte</w:t>
            </w:r>
            <w:r>
              <w:rPr>
                <w:rFonts w:asciiTheme="minorHAnsi" w:hAnsiTheme="minorHAnsi"/>
                <w:caps w:val="0"/>
                <w:sz w:val="21"/>
              </w:rPr>
              <w:t>]:</w:t>
            </w:r>
          </w:p>
          <w:p w14:paraId="476FCECD" w14:textId="77777777" w:rsidR="00B665DC" w:rsidRPr="00141476" w:rsidRDefault="00B665DC" w:rsidP="00C1605C">
            <w:pPr>
              <w:pStyle w:val="General1L2"/>
              <w:numPr>
                <w:ilvl w:val="1"/>
                <w:numId w:val="19"/>
              </w:numPr>
              <w:rPr>
                <w:rFonts w:asciiTheme="minorHAnsi" w:hAnsiTheme="minorHAnsi"/>
                <w:caps w:val="0"/>
                <w:sz w:val="21"/>
                <w:szCs w:val="21"/>
              </w:rPr>
            </w:pPr>
            <w:r>
              <w:rPr>
                <w:rFonts w:asciiTheme="minorHAnsi" w:hAnsiTheme="minorHAnsi"/>
                <w:caps w:val="0"/>
                <w:sz w:val="21"/>
              </w:rPr>
              <w:t>die [</w:t>
            </w:r>
            <w:r>
              <w:rPr>
                <w:rFonts w:asciiTheme="minorHAnsi" w:hAnsiTheme="minorHAnsi"/>
                <w:caps w:val="0"/>
                <w:sz w:val="21"/>
                <w:highlight w:val="lightGray"/>
              </w:rPr>
              <w:t>vertragschließende HES-Organisation</w:t>
            </w:r>
            <w:r>
              <w:rPr>
                <w:rFonts w:asciiTheme="minorHAnsi" w:hAnsiTheme="minorHAnsi"/>
                <w:caps w:val="0"/>
                <w:sz w:val="21"/>
              </w:rPr>
              <w:t>] darüber unverzüglich schriftlich zu unterrichten; und</w:t>
            </w:r>
          </w:p>
          <w:p w14:paraId="275D6ADC" w14:textId="77777777" w:rsidR="00B665DC" w:rsidRPr="00141476" w:rsidRDefault="00B665DC" w:rsidP="00C1605C">
            <w:pPr>
              <w:pStyle w:val="General1L2"/>
              <w:numPr>
                <w:ilvl w:val="1"/>
                <w:numId w:val="19"/>
              </w:numPr>
              <w:rPr>
                <w:rFonts w:asciiTheme="minorHAnsi" w:hAnsiTheme="minorHAnsi"/>
                <w:caps w:val="0"/>
                <w:sz w:val="21"/>
                <w:szCs w:val="21"/>
              </w:rPr>
            </w:pPr>
            <w:r>
              <w:rPr>
                <w:rFonts w:asciiTheme="minorHAnsi" w:hAnsiTheme="minorHAnsi"/>
                <w:caps w:val="0"/>
                <w:sz w:val="21"/>
              </w:rPr>
              <w:lastRenderedPageBreak/>
              <w:t>der [</w:t>
            </w:r>
            <w:r>
              <w:rPr>
                <w:rFonts w:asciiTheme="minorHAnsi" w:hAnsiTheme="minorHAnsi"/>
                <w:caps w:val="0"/>
                <w:sz w:val="21"/>
                <w:highlight w:val="lightGray"/>
              </w:rPr>
              <w:t>vertragschließenden HES-Organisation</w:t>
            </w:r>
            <w:r>
              <w:rPr>
                <w:rFonts w:asciiTheme="minorHAnsi" w:hAnsiTheme="minorHAnsi"/>
                <w:caps w:val="0"/>
                <w:sz w:val="21"/>
              </w:rPr>
              <w:t>] sämtliche relevanten Informationen über den regulatorischen Status der Produkte hinsichtlich der geltenden Exportkontrollen zur Verfügung zu stellen, d. h. insbesondere die betreffende Exportkontroll-Compliance-Nummer; und</w:t>
            </w:r>
          </w:p>
          <w:p w14:paraId="45D95256" w14:textId="77777777" w:rsidR="00B665DC" w:rsidRPr="00141476" w:rsidRDefault="00B665DC" w:rsidP="00C1605C">
            <w:pPr>
              <w:pStyle w:val="General1L2"/>
              <w:numPr>
                <w:ilvl w:val="1"/>
                <w:numId w:val="19"/>
              </w:numPr>
              <w:rPr>
                <w:rFonts w:asciiTheme="minorHAnsi" w:hAnsiTheme="minorHAnsi"/>
                <w:caps w:val="0"/>
                <w:sz w:val="21"/>
                <w:szCs w:val="21"/>
              </w:rPr>
            </w:pPr>
            <w:r>
              <w:rPr>
                <w:rFonts w:asciiTheme="minorHAnsi" w:hAnsiTheme="minorHAnsi"/>
                <w:caps w:val="0"/>
                <w:sz w:val="21"/>
              </w:rPr>
              <w:t>für den Erhalt der für seine Transaktionen mit den von der [</w:t>
            </w:r>
            <w:r>
              <w:rPr>
                <w:rFonts w:asciiTheme="minorHAnsi" w:hAnsiTheme="minorHAnsi"/>
                <w:caps w:val="0"/>
                <w:sz w:val="21"/>
                <w:highlight w:val="lightGray"/>
              </w:rPr>
              <w:t>vertragschließenden HES-Organisation]</w:t>
            </w:r>
            <w:r>
              <w:rPr>
                <w:rFonts w:asciiTheme="minorHAnsi" w:hAnsiTheme="minorHAnsi"/>
                <w:caps w:val="0"/>
                <w:sz w:val="21"/>
              </w:rPr>
              <w:t xml:space="preserve"> im Rahmen dieser Vereinbarung verhandelten Produkte notwendigen Lizenzen und Berechtigungen verantwortlich und hat zeitnah und ohne, dass der [</w:t>
            </w:r>
            <w:r>
              <w:rPr>
                <w:rFonts w:asciiTheme="minorHAnsi" w:hAnsiTheme="minorHAnsi"/>
                <w:caps w:val="0"/>
                <w:sz w:val="21"/>
                <w:highlight w:val="lightGray"/>
              </w:rPr>
              <w:t>vertragschließenden HES-Organisation</w:t>
            </w:r>
            <w:r>
              <w:rPr>
                <w:rFonts w:asciiTheme="minorHAnsi" w:hAnsiTheme="minorHAnsi"/>
                <w:caps w:val="0"/>
                <w:sz w:val="21"/>
              </w:rPr>
              <w:t>] dafür Kosten entstehen, der [</w:t>
            </w:r>
            <w:r>
              <w:rPr>
                <w:rFonts w:asciiTheme="minorHAnsi" w:hAnsiTheme="minorHAnsi"/>
                <w:caps w:val="0"/>
                <w:sz w:val="21"/>
                <w:highlight w:val="lightGray"/>
              </w:rPr>
              <w:t>vertragschließenden HES-Organisation</w:t>
            </w:r>
            <w:r>
              <w:rPr>
                <w:rFonts w:asciiTheme="minorHAnsi" w:hAnsiTheme="minorHAnsi"/>
                <w:caps w:val="0"/>
                <w:sz w:val="21"/>
              </w:rPr>
              <w:t>] Kopien davon zur Verfügung zu stellen, einschließlich der geltenden Exportlizenznummer und der Lizenz sowie jeglicher Lizenzfreistellungen und geltender Anwendungs- oder Vertriebsbeschränkungen.</w:t>
            </w:r>
          </w:p>
          <w:p w14:paraId="3D3893F8" w14:textId="77777777" w:rsidR="00B665DC" w:rsidRPr="00141476" w:rsidRDefault="00B665DC" w:rsidP="00C1605C">
            <w:pPr>
              <w:pStyle w:val="General1L2"/>
              <w:numPr>
                <w:ilvl w:val="1"/>
                <w:numId w:val="19"/>
              </w:numPr>
              <w:rPr>
                <w:rFonts w:asciiTheme="minorHAnsi" w:hAnsiTheme="minorHAnsi"/>
                <w:caps w:val="0"/>
                <w:sz w:val="21"/>
                <w:szCs w:val="21"/>
              </w:rPr>
            </w:pPr>
            <w:r>
              <w:rPr>
                <w:rFonts w:asciiTheme="minorHAnsi" w:hAnsiTheme="minorHAnsi"/>
                <w:caps w:val="0"/>
                <w:sz w:val="21"/>
              </w:rPr>
              <w:t>Unbeschadet Absatz 2.2 dieser Bestimmungen ist die [</w:t>
            </w:r>
            <w:r>
              <w:rPr>
                <w:rFonts w:asciiTheme="minorHAnsi" w:hAnsiTheme="minorHAnsi"/>
                <w:caps w:val="0"/>
                <w:sz w:val="21"/>
                <w:highlight w:val="lightGray"/>
              </w:rPr>
              <w:t>vertragschließende HES-Organisation</w:t>
            </w:r>
            <w:r>
              <w:rPr>
                <w:rFonts w:asciiTheme="minorHAnsi" w:hAnsiTheme="minorHAnsi"/>
                <w:caps w:val="0"/>
                <w:sz w:val="21"/>
              </w:rPr>
              <w:t>] berechtigt, eine Beteiligung an entsprechenden Transaktionen des [</w:t>
            </w:r>
            <w:r>
              <w:rPr>
                <w:rFonts w:asciiTheme="minorHAnsi" w:hAnsiTheme="minorHAnsi"/>
                <w:caps w:val="0"/>
                <w:sz w:val="21"/>
                <w:highlight w:val="lightGray"/>
              </w:rPr>
              <w:t>Dritten</w:t>
            </w:r>
            <w:r>
              <w:rPr>
                <w:rFonts w:asciiTheme="minorHAnsi" w:hAnsiTheme="minorHAnsi"/>
                <w:caps w:val="0"/>
                <w:sz w:val="21"/>
              </w:rPr>
              <w:t>] mit Produkten, die Exportkontrollen unterliegen, nach eigenem Ermessen abzulehnen.</w:t>
            </w:r>
          </w:p>
          <w:p w14:paraId="3E916C0F" w14:textId="77777777" w:rsidR="00B665DC" w:rsidRPr="00141476" w:rsidRDefault="00B665DC" w:rsidP="00C1605C">
            <w:pPr>
              <w:pStyle w:val="General1L2"/>
              <w:numPr>
                <w:ilvl w:val="1"/>
                <w:numId w:val="19"/>
              </w:numPr>
              <w:rPr>
                <w:rFonts w:asciiTheme="minorHAnsi" w:hAnsiTheme="minorHAnsi"/>
                <w:caps w:val="0"/>
                <w:sz w:val="21"/>
                <w:szCs w:val="21"/>
              </w:rPr>
            </w:pPr>
            <w:r>
              <w:rPr>
                <w:rFonts w:asciiTheme="minorHAnsi" w:hAnsiTheme="minorHAnsi"/>
                <w:caps w:val="0"/>
                <w:sz w:val="21"/>
              </w:rPr>
              <w:t>Der [</w:t>
            </w:r>
            <w:r>
              <w:rPr>
                <w:rFonts w:asciiTheme="minorHAnsi" w:hAnsiTheme="minorHAnsi"/>
                <w:caps w:val="0"/>
                <w:sz w:val="21"/>
                <w:highlight w:val="lightGray"/>
              </w:rPr>
              <w:t>Dritte</w:t>
            </w:r>
            <w:r>
              <w:rPr>
                <w:rFonts w:asciiTheme="minorHAnsi" w:hAnsiTheme="minorHAnsi"/>
                <w:caps w:val="0"/>
                <w:sz w:val="21"/>
              </w:rPr>
              <w:t>] erklärt sich damit einverstanden, die [</w:t>
            </w:r>
            <w:r>
              <w:rPr>
                <w:rFonts w:asciiTheme="minorHAnsi" w:hAnsiTheme="minorHAnsi"/>
                <w:caps w:val="0"/>
                <w:sz w:val="21"/>
                <w:highlight w:val="lightGray"/>
              </w:rPr>
              <w:t>vertragschließende HES-Organisation</w:t>
            </w:r>
            <w:r>
              <w:rPr>
                <w:rFonts w:asciiTheme="minorHAnsi" w:hAnsiTheme="minorHAnsi"/>
                <w:caps w:val="0"/>
                <w:sz w:val="21"/>
              </w:rPr>
              <w:t>] sofort darüber zu unterrichten, wenn er zu irgendeinem Zeitpunkt während der Laufzeit dieser Vereinbarung Kenntnis von einer aktuellen oder potenziellen, früheren oder derzeitigen Verletzung der in Absatz 2.2 dieser Bestimmungen erwähnten Pflichten erlangt.</w:t>
            </w:r>
          </w:p>
          <w:p w14:paraId="6BEB428E" w14:textId="77777777" w:rsidR="00B665DC" w:rsidRPr="00141476" w:rsidRDefault="00B665DC" w:rsidP="00B665DC">
            <w:pPr>
              <w:pStyle w:val="General1L1"/>
              <w:numPr>
                <w:ilvl w:val="0"/>
                <w:numId w:val="19"/>
              </w:numPr>
              <w:rPr>
                <w:rFonts w:asciiTheme="minorHAnsi" w:hAnsiTheme="minorHAnsi"/>
                <w:b/>
                <w:caps w:val="0"/>
                <w:sz w:val="21"/>
                <w:szCs w:val="21"/>
              </w:rPr>
            </w:pPr>
            <w:r>
              <w:rPr>
                <w:rFonts w:asciiTheme="minorHAnsi" w:hAnsiTheme="minorHAnsi"/>
                <w:b/>
                <w:caps w:val="0"/>
                <w:sz w:val="21"/>
              </w:rPr>
              <w:t>Sonstiges</w:t>
            </w:r>
          </w:p>
          <w:p w14:paraId="3B6529E3" w14:textId="77777777" w:rsidR="00B665DC" w:rsidRPr="00141476" w:rsidRDefault="00B665DC" w:rsidP="00C1605C">
            <w:pPr>
              <w:pStyle w:val="General1L2"/>
              <w:numPr>
                <w:ilvl w:val="1"/>
                <w:numId w:val="19"/>
              </w:numPr>
              <w:rPr>
                <w:rFonts w:asciiTheme="minorHAnsi" w:hAnsiTheme="minorHAnsi"/>
                <w:caps w:val="0"/>
                <w:sz w:val="21"/>
                <w:szCs w:val="21"/>
              </w:rPr>
            </w:pPr>
            <w:r>
              <w:rPr>
                <w:rFonts w:asciiTheme="minorHAnsi" w:hAnsiTheme="minorHAnsi"/>
                <w:caps w:val="0"/>
                <w:sz w:val="21"/>
              </w:rPr>
              <w:t>Der [</w:t>
            </w:r>
            <w:r>
              <w:rPr>
                <w:rFonts w:asciiTheme="minorHAnsi" w:hAnsiTheme="minorHAnsi"/>
                <w:caps w:val="0"/>
                <w:sz w:val="21"/>
                <w:highlight w:val="lightGray"/>
              </w:rPr>
              <w:t>Dritte</w:t>
            </w:r>
            <w:r>
              <w:rPr>
                <w:rFonts w:asciiTheme="minorHAnsi" w:hAnsiTheme="minorHAnsi"/>
                <w:caps w:val="0"/>
                <w:sz w:val="21"/>
              </w:rPr>
              <w:t>] garantiert und sichert zu, dass seine Partner, Geschäftsführer, leitenden Angestellten, Mitarbeiter und Subunternehmer bei der Umsetzung dieser Vereinbarung [</w:t>
            </w:r>
            <w:r>
              <w:rPr>
                <w:rFonts w:asciiTheme="minorHAnsi" w:hAnsiTheme="minorHAnsi"/>
                <w:caps w:val="0"/>
                <w:sz w:val="21"/>
                <w:highlight w:val="lightGray"/>
              </w:rPr>
              <w:t>und/oder der im Rahmen dieser Vereinbarung zu erbringenden [Dienstleistungen]</w:t>
            </w:r>
            <w:r>
              <w:rPr>
                <w:rFonts w:asciiTheme="minorHAnsi" w:hAnsiTheme="minorHAnsi"/>
                <w:caps w:val="0"/>
                <w:sz w:val="21"/>
              </w:rPr>
              <w:t>]] die geltenden gesetzlichen Vorschriften, Regeln, Bestimmungen oder vergleichbaren Instrumente und insbesondere die geltenden Vorschriften zur Bekämpfung von Bestechung und Korruption sowie Geldwäsche und die Vorschriften des Wettbewerbsrechts einhalten.</w:t>
            </w:r>
          </w:p>
          <w:p w14:paraId="3304BD50" w14:textId="77777777" w:rsidR="00B665DC" w:rsidRPr="00141476" w:rsidRDefault="00B665DC" w:rsidP="00C1605C">
            <w:pPr>
              <w:pStyle w:val="General1L2"/>
              <w:numPr>
                <w:ilvl w:val="0"/>
                <w:numId w:val="0"/>
              </w:numPr>
              <w:ind w:left="720"/>
              <w:rPr>
                <w:rFonts w:asciiTheme="minorHAnsi" w:hAnsiTheme="minorHAnsi"/>
                <w:caps w:val="0"/>
                <w:sz w:val="21"/>
                <w:szCs w:val="21"/>
              </w:rPr>
            </w:pPr>
            <w:r>
              <w:rPr>
                <w:rFonts w:asciiTheme="minorHAnsi" w:hAnsiTheme="minorHAnsi"/>
                <w:caps w:val="0"/>
                <w:sz w:val="21"/>
              </w:rPr>
              <w:t>Zur Verdeutlichung:</w:t>
            </w:r>
          </w:p>
          <w:p w14:paraId="57DF635A" w14:textId="77777777" w:rsidR="00B665DC" w:rsidRPr="00141476" w:rsidRDefault="00C1605C" w:rsidP="00C1605C">
            <w:pPr>
              <w:pStyle w:val="General1L3"/>
              <w:numPr>
                <w:ilvl w:val="2"/>
                <w:numId w:val="19"/>
              </w:numPr>
              <w:rPr>
                <w:rFonts w:asciiTheme="minorHAnsi" w:hAnsiTheme="minorHAnsi"/>
                <w:sz w:val="21"/>
                <w:szCs w:val="21"/>
              </w:rPr>
            </w:pPr>
            <w:r>
              <w:rPr>
                <w:rFonts w:asciiTheme="minorHAnsi" w:hAnsiTheme="minorHAnsi"/>
                <w:caps w:val="0"/>
                <w:sz w:val="21"/>
              </w:rPr>
              <w:t>der [</w:t>
            </w:r>
            <w:r>
              <w:rPr>
                <w:rFonts w:asciiTheme="minorHAnsi" w:hAnsiTheme="minorHAnsi"/>
                <w:caps w:val="0"/>
                <w:sz w:val="21"/>
                <w:highlight w:val="lightGray"/>
              </w:rPr>
              <w:t>Dritte</w:t>
            </w:r>
            <w:r>
              <w:rPr>
                <w:rFonts w:asciiTheme="minorHAnsi" w:hAnsiTheme="minorHAnsi"/>
                <w:caps w:val="0"/>
                <w:sz w:val="21"/>
              </w:rPr>
              <w:t>], seine Geschäftsführer und Mitarbeiter sowie jedwede Person, die in seinem Namen handelt, haben während der [</w:t>
            </w:r>
            <w:r>
              <w:rPr>
                <w:rFonts w:asciiTheme="minorHAnsi" w:hAnsiTheme="minorHAnsi"/>
                <w:caps w:val="0"/>
                <w:sz w:val="21"/>
                <w:highlight w:val="lightGray"/>
              </w:rPr>
              <w:t>Laufzeit dieser Vereinbarung, oder, wenn davon abweichend, während des Zeitraums vom Datum der Unterzeichnung dieser Vereinbarung bis zum Datum der Beendigung dieser Vereinbarung</w:t>
            </w:r>
            <w:r>
              <w:rPr>
                <w:rFonts w:asciiTheme="minorHAnsi" w:hAnsiTheme="minorHAnsi"/>
                <w:caps w:val="0"/>
                <w:sz w:val="21"/>
              </w:rPr>
              <w:t>] keiner Person ein Schmiergeld gezahlt, eine Zahlung geleistet oder einen Vorteil gewährt, um die betreffende Person unangemessen zu beeinflussen, und unterlassen dies auch in Zukunft;</w:t>
            </w:r>
          </w:p>
          <w:p w14:paraId="2FF363DD" w14:textId="77777777" w:rsidR="00B665DC" w:rsidRPr="00141476" w:rsidRDefault="00B665DC" w:rsidP="00C1605C">
            <w:pPr>
              <w:pStyle w:val="General1L3"/>
              <w:numPr>
                <w:ilvl w:val="2"/>
                <w:numId w:val="19"/>
              </w:numPr>
              <w:rPr>
                <w:rFonts w:asciiTheme="minorHAnsi" w:hAnsiTheme="minorHAnsi"/>
                <w:caps w:val="0"/>
                <w:sz w:val="21"/>
                <w:szCs w:val="21"/>
              </w:rPr>
            </w:pPr>
            <w:r>
              <w:rPr>
                <w:rFonts w:asciiTheme="minorHAnsi" w:hAnsiTheme="minorHAnsi"/>
                <w:caps w:val="0"/>
                <w:sz w:val="21"/>
              </w:rPr>
              <w:t>der [</w:t>
            </w:r>
            <w:r>
              <w:rPr>
                <w:rFonts w:asciiTheme="minorHAnsi" w:hAnsiTheme="minorHAnsi"/>
                <w:caps w:val="0"/>
                <w:sz w:val="21"/>
                <w:highlight w:val="lightGray"/>
              </w:rPr>
              <w:t>Dritte</w:t>
            </w:r>
            <w:r>
              <w:rPr>
                <w:rFonts w:asciiTheme="minorHAnsi" w:hAnsiTheme="minorHAnsi"/>
                <w:caps w:val="0"/>
                <w:sz w:val="21"/>
              </w:rPr>
              <w:t xml:space="preserve">], seine Geschäftsführer und Mitarbeiter haben keinerlei Zahlung oder Vorteil erbeten oder erhalten und werden auch künftig keinerlei Zahlung oder Vorteil erbitten oder erhalten und vermeiden entsprechende unangemessene Handlungen; </w:t>
            </w:r>
          </w:p>
          <w:p w14:paraId="274AEBE7" w14:textId="77777777" w:rsidR="00B665DC" w:rsidRPr="00141476" w:rsidRDefault="00B665DC" w:rsidP="00C1605C">
            <w:pPr>
              <w:pStyle w:val="General1L3"/>
              <w:numPr>
                <w:ilvl w:val="2"/>
                <w:numId w:val="19"/>
              </w:numPr>
              <w:rPr>
                <w:rFonts w:asciiTheme="minorHAnsi" w:hAnsiTheme="minorHAnsi"/>
                <w:caps w:val="0"/>
                <w:sz w:val="21"/>
                <w:szCs w:val="21"/>
              </w:rPr>
            </w:pPr>
            <w:r>
              <w:rPr>
                <w:rFonts w:asciiTheme="minorHAnsi" w:hAnsiTheme="minorHAnsi"/>
                <w:caps w:val="0"/>
                <w:sz w:val="21"/>
              </w:rPr>
              <w:lastRenderedPageBreak/>
              <w:t>der [</w:t>
            </w:r>
            <w:r>
              <w:rPr>
                <w:rFonts w:asciiTheme="minorHAnsi" w:hAnsiTheme="minorHAnsi"/>
                <w:caps w:val="0"/>
                <w:sz w:val="21"/>
                <w:highlight w:val="lightGray"/>
              </w:rPr>
              <w:t>Dritte</w:t>
            </w:r>
            <w:r>
              <w:rPr>
                <w:rFonts w:asciiTheme="minorHAnsi" w:hAnsiTheme="minorHAnsi"/>
                <w:caps w:val="0"/>
                <w:sz w:val="21"/>
              </w:rPr>
              <w:t>], seine Geschäftsführer und Mitarbeiter sowie jedwede Person, die in seinem Namen handelt, leisten keinerlei Zahlungen an Amtsträger oder bieten Amtsträgern keinerlei Vorteile an, und Amtsträger haben im Rahmen [dieser</w:t>
            </w:r>
            <w:r>
              <w:rPr>
                <w:rFonts w:asciiTheme="minorHAnsi" w:hAnsiTheme="minorHAnsi"/>
                <w:caps w:val="0"/>
                <w:sz w:val="21"/>
                <w:highlight w:val="lightGray"/>
              </w:rPr>
              <w:t xml:space="preserve"> </w:t>
            </w:r>
            <w:r>
              <w:rPr>
                <w:rFonts w:asciiTheme="minorHAnsi" w:hAnsiTheme="minorHAnsi"/>
                <w:caps w:val="0"/>
                <w:sz w:val="21"/>
              </w:rPr>
              <w:t>Vereinbarung] weder mittelbar noch unmittelbar Vorteile und Nutzen erhalten und werden sie nicht erhalten, mit Ausnahme von Zahlungen oder Vorteilen, die durch geltende gesetzliche Vorschriften zugelassen oder erlaubt sind;</w:t>
            </w:r>
          </w:p>
          <w:p w14:paraId="0048D5DD" w14:textId="77777777" w:rsidR="00B665DC" w:rsidRPr="00141476" w:rsidRDefault="00B665DC" w:rsidP="00C1605C">
            <w:pPr>
              <w:pStyle w:val="General1L2"/>
              <w:numPr>
                <w:ilvl w:val="1"/>
                <w:numId w:val="19"/>
              </w:numPr>
              <w:rPr>
                <w:rFonts w:asciiTheme="minorHAnsi" w:hAnsiTheme="minorHAnsi"/>
                <w:caps w:val="0"/>
                <w:sz w:val="21"/>
                <w:szCs w:val="21"/>
              </w:rPr>
            </w:pPr>
            <w:r>
              <w:rPr>
                <w:rFonts w:asciiTheme="minorHAnsi" w:hAnsiTheme="minorHAnsi"/>
                <w:caps w:val="0"/>
                <w:sz w:val="21"/>
              </w:rPr>
              <w:t>Der [</w:t>
            </w:r>
            <w:r>
              <w:rPr>
                <w:rFonts w:asciiTheme="minorHAnsi" w:hAnsiTheme="minorHAnsi"/>
                <w:caps w:val="0"/>
                <w:sz w:val="21"/>
                <w:highlight w:val="lightGray"/>
              </w:rPr>
              <w:t>Dritte</w:t>
            </w:r>
            <w:r>
              <w:rPr>
                <w:rFonts w:asciiTheme="minorHAnsi" w:hAnsiTheme="minorHAnsi"/>
                <w:caps w:val="0"/>
                <w:sz w:val="21"/>
              </w:rPr>
              <w:t>] erklärt sich damit einverstanden, dass er die [</w:t>
            </w:r>
            <w:r>
              <w:rPr>
                <w:rFonts w:asciiTheme="minorHAnsi" w:hAnsiTheme="minorHAnsi"/>
                <w:caps w:val="0"/>
                <w:sz w:val="21"/>
                <w:highlight w:val="lightGray"/>
              </w:rPr>
              <w:t>vertragschließende HES-Organisation</w:t>
            </w:r>
            <w:r>
              <w:rPr>
                <w:rFonts w:asciiTheme="minorHAnsi" w:hAnsiTheme="minorHAnsi"/>
                <w:caps w:val="0"/>
                <w:sz w:val="21"/>
              </w:rPr>
              <w:t>] unverzüglich darüber unterrichtet, wenn er von einer Verletzung oder einer potenziellen Verletzung der Compliance-Vorschriften, d. h. insbesondere der Absatz 3, Kenntnis erlangt, die mit der Umsetzung dieser Vereinbarung oder den Transaktionen mit den Produkten im Zusammenhang stehen.</w:t>
            </w:r>
          </w:p>
          <w:p w14:paraId="054123B4" w14:textId="77777777" w:rsidR="00B665DC" w:rsidRPr="00141476" w:rsidRDefault="00B665DC" w:rsidP="00C1605C">
            <w:pPr>
              <w:pStyle w:val="General1L2"/>
              <w:numPr>
                <w:ilvl w:val="1"/>
                <w:numId w:val="19"/>
              </w:numPr>
              <w:rPr>
                <w:rFonts w:asciiTheme="minorHAnsi" w:hAnsiTheme="minorHAnsi"/>
                <w:caps w:val="0"/>
                <w:sz w:val="21"/>
                <w:szCs w:val="21"/>
              </w:rPr>
            </w:pPr>
            <w:r>
              <w:rPr>
                <w:rFonts w:asciiTheme="minorHAnsi" w:hAnsiTheme="minorHAnsi"/>
                <w:caps w:val="0"/>
                <w:sz w:val="21"/>
              </w:rPr>
              <w:t>Dem [</w:t>
            </w:r>
            <w:r>
              <w:rPr>
                <w:rFonts w:asciiTheme="minorHAnsi" w:hAnsiTheme="minorHAnsi"/>
                <w:caps w:val="0"/>
                <w:sz w:val="21"/>
                <w:highlight w:val="lightGray"/>
              </w:rPr>
              <w:t>Dritten</w:t>
            </w:r>
            <w:r>
              <w:rPr>
                <w:rFonts w:asciiTheme="minorHAnsi" w:hAnsiTheme="minorHAnsi"/>
                <w:caps w:val="0"/>
                <w:sz w:val="21"/>
              </w:rPr>
              <w:t>] ist es untersagt, ohne vorherige schriftliche Zustimmung der [</w:t>
            </w:r>
            <w:r>
              <w:rPr>
                <w:rFonts w:asciiTheme="minorHAnsi" w:hAnsiTheme="minorHAnsi"/>
                <w:caps w:val="0"/>
                <w:sz w:val="21"/>
                <w:highlight w:val="lightGray"/>
              </w:rPr>
              <w:t>vertragschließenden HES-Organisation</w:t>
            </w:r>
            <w:r>
              <w:rPr>
                <w:rFonts w:asciiTheme="minorHAnsi" w:hAnsiTheme="minorHAnsi"/>
                <w:caps w:val="0"/>
                <w:sz w:val="21"/>
              </w:rPr>
              <w:t>], ein auf dieser Vereinbarung beruhendes Recht oder eine entsprechende Pflicht zu übertragen oder anderweitig im Zusammenhang mit den [</w:t>
            </w:r>
            <w:r>
              <w:rPr>
                <w:rFonts w:asciiTheme="minorHAnsi" w:hAnsiTheme="minorHAnsi"/>
                <w:caps w:val="0"/>
                <w:sz w:val="21"/>
                <w:highlight w:val="lightGray"/>
              </w:rPr>
              <w:t>Dienstleistungen</w:t>
            </w:r>
            <w:r>
              <w:rPr>
                <w:rFonts w:asciiTheme="minorHAnsi" w:hAnsiTheme="minorHAnsi"/>
                <w:caps w:val="0"/>
                <w:sz w:val="21"/>
              </w:rPr>
              <w:t>] einen Sub-Berater oder einen Handelsvertreter zu verpflichten. Erteilt HES die Zustimmung dazu, so hat er sicherzustellen, dass jedwede entsprechende Verpflichtung in einer schriftlichen Vereinbarung festgehalten wird, die sämtliche wesentlichen Bedingungen dieser Bestimmungen hinsichtlich Ausführung, Einhaltung, Vertraulichkeit, Zusicherungen und Garantien enthält und dass die [</w:t>
            </w:r>
            <w:r>
              <w:rPr>
                <w:rFonts w:asciiTheme="minorHAnsi" w:hAnsiTheme="minorHAnsi"/>
                <w:caps w:val="0"/>
                <w:sz w:val="21"/>
                <w:highlight w:val="lightGray"/>
              </w:rPr>
              <w:t>vertragschließende HES-Organisation</w:t>
            </w:r>
            <w:r>
              <w:rPr>
                <w:rFonts w:asciiTheme="minorHAnsi" w:hAnsiTheme="minorHAnsi"/>
                <w:caps w:val="0"/>
                <w:sz w:val="21"/>
              </w:rPr>
              <w:t>] eine Drittbegünstigte entsprechender Bestimmungen und zu deren Durchsetzung berechtigt ist.</w:t>
            </w:r>
          </w:p>
          <w:p w14:paraId="2F036E82" w14:textId="77777777" w:rsidR="00B665DC" w:rsidRPr="00141476" w:rsidRDefault="00B665DC" w:rsidP="00C1605C">
            <w:pPr>
              <w:pStyle w:val="General1L2"/>
              <w:numPr>
                <w:ilvl w:val="1"/>
                <w:numId w:val="19"/>
              </w:numPr>
              <w:rPr>
                <w:rFonts w:asciiTheme="minorHAnsi" w:hAnsiTheme="minorHAnsi"/>
                <w:caps w:val="0"/>
                <w:sz w:val="21"/>
                <w:szCs w:val="21"/>
              </w:rPr>
            </w:pPr>
            <w:r>
              <w:rPr>
                <w:rFonts w:asciiTheme="minorHAnsi" w:hAnsiTheme="minorHAnsi"/>
                <w:caps w:val="0"/>
                <w:sz w:val="21"/>
              </w:rPr>
              <w:t>Der [</w:t>
            </w:r>
            <w:r>
              <w:rPr>
                <w:rFonts w:asciiTheme="minorHAnsi" w:hAnsiTheme="minorHAnsi"/>
                <w:caps w:val="0"/>
                <w:sz w:val="21"/>
                <w:highlight w:val="lightGray"/>
              </w:rPr>
              <w:t>Dritte</w:t>
            </w:r>
            <w:r>
              <w:rPr>
                <w:rFonts w:asciiTheme="minorHAnsi" w:hAnsiTheme="minorHAnsi"/>
                <w:caps w:val="0"/>
                <w:sz w:val="21"/>
              </w:rPr>
              <w:t>] hat zur Vermeidung von Verletzungen der in Abschnitt 1 bis 3 dieser Bestimmungen erwähnten Vorschriften Abläufe eingerichtet und verfolgt zu diesem Zweck Richtlinien und Verfahren.</w:t>
            </w:r>
          </w:p>
          <w:p w14:paraId="31B34954" w14:textId="77777777" w:rsidR="00B665DC" w:rsidRPr="00141476" w:rsidRDefault="00B665DC" w:rsidP="00C1605C">
            <w:pPr>
              <w:pStyle w:val="General1L2"/>
              <w:numPr>
                <w:ilvl w:val="1"/>
                <w:numId w:val="19"/>
              </w:numPr>
              <w:rPr>
                <w:rFonts w:asciiTheme="minorHAnsi" w:hAnsiTheme="minorHAnsi"/>
                <w:caps w:val="0"/>
                <w:sz w:val="21"/>
                <w:szCs w:val="21"/>
              </w:rPr>
            </w:pPr>
            <w:r>
              <w:rPr>
                <w:rFonts w:asciiTheme="minorHAnsi" w:hAnsiTheme="minorHAnsi"/>
                <w:caps w:val="0"/>
                <w:sz w:val="21"/>
              </w:rPr>
              <w:t>Der [Dritte] führt angemessene Aufzeichnungen, um die Einhaltung der oben erwähnten Abschnitte zu dokumentieren und zu prüfen. Hat die [</w:t>
            </w:r>
            <w:r>
              <w:rPr>
                <w:rFonts w:asciiTheme="minorHAnsi" w:hAnsiTheme="minorHAnsi"/>
                <w:caps w:val="0"/>
                <w:sz w:val="21"/>
                <w:highlight w:val="lightGray"/>
              </w:rPr>
              <w:t>vertragschließende HES-Organisation</w:t>
            </w:r>
            <w:r>
              <w:rPr>
                <w:rFonts w:asciiTheme="minorHAnsi" w:hAnsiTheme="minorHAnsi"/>
                <w:caps w:val="0"/>
                <w:sz w:val="21"/>
              </w:rPr>
              <w:t>] berechtigten Grund zu der Annahme, dass der [</w:t>
            </w:r>
            <w:r>
              <w:rPr>
                <w:rFonts w:asciiTheme="minorHAnsi" w:hAnsiTheme="minorHAnsi"/>
                <w:caps w:val="0"/>
                <w:sz w:val="21"/>
                <w:highlight w:val="lightGray"/>
              </w:rPr>
              <w:t>Dritte</w:t>
            </w:r>
            <w:r>
              <w:rPr>
                <w:rFonts w:asciiTheme="minorHAnsi" w:hAnsiTheme="minorHAnsi"/>
                <w:caps w:val="0"/>
                <w:sz w:val="21"/>
              </w:rPr>
              <w:t>] seine aus dieser Vereinbarung hervorgehenden Zusicherungen und Garantien sowie in jedem Falle diese Bestimmungen verletzt, erlaubt der [</w:t>
            </w:r>
            <w:r>
              <w:rPr>
                <w:rFonts w:asciiTheme="minorHAnsi" w:hAnsiTheme="minorHAnsi"/>
                <w:caps w:val="0"/>
                <w:sz w:val="21"/>
                <w:highlight w:val="lightGray"/>
              </w:rPr>
              <w:t>Dritte</w:t>
            </w:r>
            <w:r>
              <w:rPr>
                <w:rFonts w:asciiTheme="minorHAnsi" w:hAnsiTheme="minorHAnsi"/>
                <w:caps w:val="0"/>
                <w:sz w:val="21"/>
              </w:rPr>
              <w:t>] der [vertragschließenden HES-Organisation] die Bücher und Aufzeichnungen des [</w:t>
            </w:r>
            <w:r>
              <w:rPr>
                <w:rFonts w:asciiTheme="minorHAnsi" w:hAnsiTheme="minorHAnsi"/>
                <w:caps w:val="0"/>
                <w:sz w:val="21"/>
                <w:highlight w:val="lightGray"/>
              </w:rPr>
              <w:t>Dritten</w:t>
            </w:r>
            <w:r>
              <w:rPr>
                <w:rFonts w:asciiTheme="minorHAnsi" w:hAnsiTheme="minorHAnsi"/>
                <w:caps w:val="0"/>
                <w:sz w:val="21"/>
              </w:rPr>
              <w:t>] zu prüfen, einzusehen und zu kopieren, die nach billigem Ermessen notwendig sind, um die Einhaltung seiner aus dieser Vereinbarung hervorgehenden Zusicherungen und Garantien sowie insbesondere dieser Bestimmungen seitens des [</w:t>
            </w:r>
            <w:r>
              <w:rPr>
                <w:rFonts w:asciiTheme="minorHAnsi" w:hAnsiTheme="minorHAnsi"/>
                <w:caps w:val="0"/>
                <w:sz w:val="21"/>
                <w:highlight w:val="lightGray"/>
              </w:rPr>
              <w:t>Dritten</w:t>
            </w:r>
            <w:r>
              <w:rPr>
                <w:rFonts w:asciiTheme="minorHAnsi" w:hAnsiTheme="minorHAnsi"/>
                <w:caps w:val="0"/>
                <w:sz w:val="21"/>
              </w:rPr>
              <w:t>] zu prüfen. Der [</w:t>
            </w:r>
            <w:r>
              <w:rPr>
                <w:rFonts w:asciiTheme="minorHAnsi" w:hAnsiTheme="minorHAnsi"/>
                <w:caps w:val="0"/>
                <w:sz w:val="21"/>
                <w:highlight w:val="lightGray"/>
              </w:rPr>
              <w:t>Dritte</w:t>
            </w:r>
            <w:r>
              <w:rPr>
                <w:rFonts w:asciiTheme="minorHAnsi" w:hAnsiTheme="minorHAnsi"/>
                <w:caps w:val="0"/>
                <w:sz w:val="21"/>
              </w:rPr>
              <w:t>] gewährt der [</w:t>
            </w:r>
            <w:r>
              <w:rPr>
                <w:rFonts w:asciiTheme="minorHAnsi" w:hAnsiTheme="minorHAnsi"/>
                <w:caps w:val="0"/>
                <w:sz w:val="21"/>
                <w:highlight w:val="lightGray"/>
              </w:rPr>
              <w:t>vertragschließenden HES-Organisation</w:t>
            </w:r>
            <w:r>
              <w:rPr>
                <w:rFonts w:asciiTheme="minorHAnsi" w:hAnsiTheme="minorHAnsi"/>
                <w:caps w:val="0"/>
                <w:sz w:val="21"/>
              </w:rPr>
              <w:t xml:space="preserve">] im Zusammenhang mit dieser Prüfung jedwede zumutbare Mitwirkung, Zugang und Unterstützung. </w:t>
            </w:r>
          </w:p>
          <w:p w14:paraId="4610F5D7" w14:textId="77777777" w:rsidR="00B665DC" w:rsidRPr="00141476" w:rsidRDefault="00B665DC" w:rsidP="00C1605C">
            <w:pPr>
              <w:pStyle w:val="General1L2"/>
              <w:numPr>
                <w:ilvl w:val="1"/>
                <w:numId w:val="19"/>
              </w:numPr>
              <w:rPr>
                <w:rFonts w:asciiTheme="minorHAnsi" w:hAnsiTheme="minorHAnsi"/>
                <w:caps w:val="0"/>
                <w:sz w:val="21"/>
                <w:szCs w:val="21"/>
              </w:rPr>
            </w:pPr>
            <w:r>
              <w:rPr>
                <w:rFonts w:asciiTheme="minorHAnsi" w:hAnsiTheme="minorHAnsi"/>
                <w:caps w:val="0"/>
                <w:sz w:val="21"/>
              </w:rPr>
              <w:t>Der [</w:t>
            </w:r>
            <w:r>
              <w:rPr>
                <w:rFonts w:asciiTheme="minorHAnsi" w:hAnsiTheme="minorHAnsi"/>
                <w:caps w:val="0"/>
                <w:sz w:val="21"/>
                <w:highlight w:val="lightGray"/>
              </w:rPr>
              <w:t>Dritte</w:t>
            </w:r>
            <w:r>
              <w:rPr>
                <w:rFonts w:asciiTheme="minorHAnsi" w:hAnsiTheme="minorHAnsi"/>
                <w:caps w:val="0"/>
                <w:sz w:val="21"/>
              </w:rPr>
              <w:t>] erklärt sich damit einverstanden, die [</w:t>
            </w:r>
            <w:r>
              <w:rPr>
                <w:rFonts w:asciiTheme="minorHAnsi" w:hAnsiTheme="minorHAnsi"/>
                <w:caps w:val="0"/>
                <w:sz w:val="21"/>
                <w:highlight w:val="lightGray"/>
              </w:rPr>
              <w:t>vertragschließende HES-Organisation</w:t>
            </w:r>
            <w:r>
              <w:rPr>
                <w:rFonts w:asciiTheme="minorHAnsi" w:hAnsiTheme="minorHAnsi"/>
                <w:caps w:val="0"/>
                <w:sz w:val="21"/>
              </w:rPr>
              <w:t>] und ihre Tochtergesellschaften für sämtliche Kosten, Vertragsstrafen, Bußgelder, Ansprüche, Schäden und der [</w:t>
            </w:r>
            <w:r>
              <w:rPr>
                <w:rFonts w:asciiTheme="minorHAnsi" w:hAnsiTheme="minorHAnsi"/>
                <w:caps w:val="0"/>
                <w:sz w:val="21"/>
                <w:highlight w:val="lightGray"/>
              </w:rPr>
              <w:t>vertragschließenden HES-Organisation</w:t>
            </w:r>
            <w:r>
              <w:rPr>
                <w:rFonts w:asciiTheme="minorHAnsi" w:hAnsiTheme="minorHAnsi"/>
                <w:caps w:val="0"/>
                <w:sz w:val="21"/>
              </w:rPr>
              <w:t>] aus der Verletzung dieser Absätze 1 bis 6 einschließlich Unterabsätze durch den [</w:t>
            </w:r>
            <w:r>
              <w:rPr>
                <w:rFonts w:asciiTheme="minorHAnsi" w:hAnsiTheme="minorHAnsi"/>
                <w:caps w:val="0"/>
                <w:sz w:val="21"/>
                <w:highlight w:val="lightGray"/>
              </w:rPr>
              <w:t>Dritten</w:t>
            </w:r>
            <w:r>
              <w:rPr>
                <w:rFonts w:asciiTheme="minorHAnsi" w:hAnsiTheme="minorHAnsi"/>
                <w:caps w:val="0"/>
                <w:sz w:val="21"/>
              </w:rPr>
              <w:t>] hervorgehenden oder dadurch verursachten Anwaltshonorare und Ausgaben zu entschädigen. Der [Dritte] verzichtet darüber hinaus auf jedwede Rückgriffsrechte gegen die [</w:t>
            </w:r>
            <w:r>
              <w:rPr>
                <w:rFonts w:asciiTheme="minorHAnsi" w:hAnsiTheme="minorHAnsi"/>
                <w:caps w:val="0"/>
                <w:sz w:val="21"/>
                <w:highlight w:val="lightGray"/>
              </w:rPr>
              <w:t>vertragschließende HES-Organisation</w:t>
            </w:r>
            <w:r>
              <w:rPr>
                <w:rFonts w:asciiTheme="minorHAnsi" w:hAnsiTheme="minorHAnsi"/>
                <w:caps w:val="0"/>
                <w:sz w:val="21"/>
              </w:rPr>
              <w:t>] und ihre Tochtergesellschaften im Zusammenhang mit einem entsprechenden Ereignis.</w:t>
            </w:r>
          </w:p>
          <w:p w14:paraId="13B424E5" w14:textId="77777777" w:rsidR="00492D7F" w:rsidRPr="00141476" w:rsidRDefault="00B665DC" w:rsidP="00C1605C">
            <w:pPr>
              <w:pStyle w:val="General1L2"/>
              <w:numPr>
                <w:ilvl w:val="1"/>
                <w:numId w:val="19"/>
              </w:numPr>
            </w:pPr>
            <w:r>
              <w:rPr>
                <w:rFonts w:asciiTheme="minorHAnsi" w:hAnsiTheme="minorHAnsi"/>
                <w:caps w:val="0"/>
                <w:sz w:val="21"/>
              </w:rPr>
              <w:lastRenderedPageBreak/>
              <w:t>Jedwede Verletzung der aus den Absätzen 1 bis 6 und ihren Unterabsätzen hervorgehenden Pflichten des [</w:t>
            </w:r>
            <w:r>
              <w:rPr>
                <w:rFonts w:asciiTheme="minorHAnsi" w:hAnsiTheme="minorHAnsi"/>
                <w:caps w:val="0"/>
                <w:sz w:val="21"/>
                <w:highlight w:val="lightGray"/>
              </w:rPr>
              <w:t>Dritten</w:t>
            </w:r>
            <w:r>
              <w:rPr>
                <w:rFonts w:asciiTheme="minorHAnsi" w:hAnsiTheme="minorHAnsi"/>
                <w:caps w:val="0"/>
                <w:sz w:val="21"/>
              </w:rPr>
              <w:t>] gilt als nicht behebbarer Mangel und berechtigt die [</w:t>
            </w:r>
            <w:r>
              <w:rPr>
                <w:rFonts w:asciiTheme="minorHAnsi" w:hAnsiTheme="minorHAnsi"/>
                <w:caps w:val="0"/>
                <w:sz w:val="21"/>
                <w:highlight w:val="lightGray"/>
              </w:rPr>
              <w:t>vertragschließende HES-Organisation</w:t>
            </w:r>
            <w:r>
              <w:rPr>
                <w:rFonts w:asciiTheme="minorHAnsi" w:hAnsiTheme="minorHAnsi"/>
                <w:caps w:val="0"/>
                <w:sz w:val="21"/>
              </w:rPr>
              <w:t>] zur fristlosen Kündigung dieser Vereinbarung und jedweder anderen Vereinbarung, die die [</w:t>
            </w:r>
            <w:r>
              <w:rPr>
                <w:rFonts w:asciiTheme="minorHAnsi" w:hAnsiTheme="minorHAnsi"/>
                <w:caps w:val="0"/>
                <w:sz w:val="21"/>
                <w:highlight w:val="lightGray"/>
              </w:rPr>
              <w:t>vertragschließende HES-Organisation</w:t>
            </w:r>
            <w:r>
              <w:rPr>
                <w:rFonts w:asciiTheme="minorHAnsi" w:hAnsiTheme="minorHAnsi"/>
                <w:caps w:val="0"/>
                <w:sz w:val="21"/>
              </w:rPr>
              <w:t>] möglicherweise mit dem [</w:t>
            </w:r>
            <w:r>
              <w:rPr>
                <w:rFonts w:asciiTheme="minorHAnsi" w:hAnsiTheme="minorHAnsi"/>
                <w:caps w:val="0"/>
                <w:sz w:val="21"/>
                <w:highlight w:val="lightGray"/>
              </w:rPr>
              <w:t>Dritten</w:t>
            </w:r>
            <w:r>
              <w:rPr>
                <w:rFonts w:asciiTheme="minorHAnsi" w:hAnsiTheme="minorHAnsi"/>
                <w:caps w:val="0"/>
                <w:sz w:val="21"/>
              </w:rPr>
              <w:t>] geschlossen hat. Jedwede wesentliche Verletzung der in Abschnitt 3 erwähnten Zusicherungen und Garantien berechtigt die [</w:t>
            </w:r>
            <w:r>
              <w:rPr>
                <w:rFonts w:asciiTheme="minorHAnsi" w:hAnsiTheme="minorHAnsi"/>
                <w:caps w:val="0"/>
                <w:sz w:val="21"/>
                <w:highlight w:val="lightGray"/>
              </w:rPr>
              <w:t>vertragschließende HES-Organisation</w:t>
            </w:r>
            <w:r>
              <w:rPr>
                <w:rFonts w:asciiTheme="minorHAnsi" w:hAnsiTheme="minorHAnsi"/>
                <w:caps w:val="0"/>
                <w:sz w:val="21"/>
              </w:rPr>
              <w:t>] zur fristlosen Kündigung dieser Vereinbarung.</w:t>
            </w:r>
          </w:p>
        </w:tc>
      </w:tr>
    </w:tbl>
    <w:p w14:paraId="47A397A1" w14:textId="77777777" w:rsidR="00F21320" w:rsidRPr="00AF7DBF" w:rsidRDefault="00F21320" w:rsidP="00492D7F">
      <w:pPr>
        <w:pStyle w:val="Tabel"/>
        <w:rPr>
          <w:szCs w:val="21"/>
        </w:rPr>
      </w:pPr>
    </w:p>
    <w:sectPr w:rsidR="00F21320" w:rsidRPr="00AF7DBF" w:rsidSect="00E26AFD">
      <w:pgSz w:w="16840" w:h="11900" w:orient="landscape"/>
      <w:pgMar w:top="1247" w:right="2070" w:bottom="1985"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2A2F7" w14:textId="77777777" w:rsidR="004F788D" w:rsidRDefault="004F788D" w:rsidP="0017003C">
      <w:pPr>
        <w:spacing w:line="240" w:lineRule="auto"/>
      </w:pPr>
      <w:r>
        <w:separator/>
      </w:r>
    </w:p>
  </w:endnote>
  <w:endnote w:type="continuationSeparator" w:id="0">
    <w:p w14:paraId="6DC47747" w14:textId="77777777" w:rsidR="004F788D" w:rsidRDefault="004F788D" w:rsidP="001700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B354" w14:textId="77777777" w:rsidR="0017003C" w:rsidRDefault="005F51CB">
    <w:pPr>
      <w:pStyle w:val="Voettekst"/>
    </w:pPr>
    <w:r>
      <w:rPr>
        <w:noProof/>
      </w:rPr>
      <mc:AlternateContent>
        <mc:Choice Requires="wpg">
          <w:drawing>
            <wp:anchor distT="0" distB="0" distL="114300" distR="114300" simplePos="0" relativeHeight="251665408" behindDoc="0" locked="1" layoutInCell="1" allowOverlap="1" wp14:anchorId="4C6EB313" wp14:editId="4DD8C894">
              <wp:simplePos x="0" y="0"/>
              <wp:positionH relativeFrom="column">
                <wp:posOffset>-545465</wp:posOffset>
              </wp:positionH>
              <wp:positionV relativeFrom="page">
                <wp:posOffset>10119995</wp:posOffset>
              </wp:positionV>
              <wp:extent cx="5342482" cy="381000"/>
              <wp:effectExtent l="0" t="0" r="0" b="0"/>
              <wp:wrapNone/>
              <wp:docPr id="2" name="Groep 2"/>
              <wp:cNvGraphicFramePr/>
              <a:graphic xmlns:a="http://schemas.openxmlformats.org/drawingml/2006/main">
                <a:graphicData uri="http://schemas.microsoft.com/office/word/2010/wordprocessingGroup">
                  <wpg:wgp>
                    <wpg:cNvGrpSpPr/>
                    <wpg:grpSpPr>
                      <a:xfrm>
                        <a:off x="0" y="0"/>
                        <a:ext cx="5342482" cy="381000"/>
                        <a:chOff x="0" y="0"/>
                        <a:chExt cx="5342119" cy="381000"/>
                      </a:xfrm>
                    </wpg:grpSpPr>
                    <wps:wsp>
                      <wps:cNvPr id="3" name="Tekstvak 2"/>
                      <wps:cNvSpPr txBox="1">
                        <a:spLocks noChangeArrowheads="1"/>
                      </wps:cNvSpPr>
                      <wps:spPr bwMode="auto">
                        <a:xfrm>
                          <a:off x="1847952" y="2814"/>
                          <a:ext cx="3494167" cy="349249"/>
                        </a:xfrm>
                        <a:prstGeom prst="rect">
                          <a:avLst/>
                        </a:prstGeom>
                        <a:solidFill>
                          <a:srgbClr val="FFFFFF"/>
                        </a:solidFill>
                        <a:ln w="9525">
                          <a:noFill/>
                          <a:miter lim="800000"/>
                          <a:headEnd/>
                          <a:tailEnd/>
                        </a:ln>
                      </wps:spPr>
                      <wps:txbx>
                        <w:txbxContent>
                          <w:p w14:paraId="32E9BC66" w14:textId="0B4C6EAE" w:rsidR="005F51CB" w:rsidRPr="00AF7DBF" w:rsidRDefault="00AF7DBF" w:rsidP="005F51CB">
                            <w:pPr>
                              <w:pStyle w:val="Voettekst"/>
                              <w:rPr>
                                <w:sz w:val="16"/>
                                <w:szCs w:val="16"/>
                                <w:lang w:val="fr-FR"/>
                              </w:rPr>
                            </w:pPr>
                            <w:sdt>
                              <w:sdtPr>
                                <w:rPr>
                                  <w:sz w:val="16"/>
                                  <w:szCs w:val="16"/>
                                </w:rPr>
                                <w:id w:val="1342130181"/>
                                <w:docPartObj>
                                  <w:docPartGallery w:val="Page Numbers (Top of Page)"/>
                                  <w:docPartUnique/>
                                </w:docPartObj>
                              </w:sdtPr>
                              <w:sdtEndPr/>
                              <w:sdtContent>
                                <w:r w:rsidR="005F51CB" w:rsidRPr="00B81180">
                                  <w:rPr>
                                    <w:rFonts w:asciiTheme="majorHAnsi" w:hAnsiTheme="majorHAnsi" w:cstheme="majorHAnsi"/>
                                    <w:b/>
                                    <w:color w:val="006A9B" w:themeColor="text2"/>
                                    <w:sz w:val="16"/>
                                  </w:rPr>
                                  <w:fldChar w:fldCharType="begin"/>
                                </w:r>
                                <w:r w:rsidR="005F51CB" w:rsidRPr="00AF7DBF">
                                  <w:rPr>
                                    <w:rFonts w:asciiTheme="majorHAnsi" w:hAnsiTheme="majorHAnsi" w:cstheme="majorHAnsi"/>
                                    <w:b/>
                                    <w:color w:val="006A9B" w:themeColor="text2"/>
                                    <w:sz w:val="16"/>
                                    <w:lang w:val="fr-FR"/>
                                  </w:rPr>
                                  <w:instrText xml:space="preserve"> FILENAME   \* MERGEFORMAT </w:instrText>
                                </w:r>
                                <w:r w:rsidR="005F51CB" w:rsidRPr="00B81180">
                                  <w:rPr>
                                    <w:rFonts w:asciiTheme="majorHAnsi" w:hAnsiTheme="majorHAnsi" w:cstheme="majorHAnsi"/>
                                    <w:b/>
                                    <w:color w:val="006A9B" w:themeColor="text2"/>
                                    <w:sz w:val="16"/>
                                  </w:rPr>
                                  <w:fldChar w:fldCharType="separate"/>
                                </w:r>
                                <w:r w:rsidRPr="00AF7DBF">
                                  <w:rPr>
                                    <w:rFonts w:asciiTheme="majorHAnsi" w:hAnsiTheme="majorHAnsi" w:cstheme="majorHAnsi"/>
                                    <w:b/>
                                    <w:noProof/>
                                    <w:color w:val="006A9B" w:themeColor="text2"/>
                                    <w:sz w:val="16"/>
                                    <w:lang w:val="fr-FR"/>
                                  </w:rPr>
                                  <w:t>10809.06 HES 9--Annex---Standard-Contract-Clause-(17112021) de2 - 669.docx</w:t>
                                </w:r>
                                <w:r w:rsidR="005F51CB" w:rsidRPr="00B81180">
                                  <w:rPr>
                                    <w:rFonts w:asciiTheme="majorHAnsi" w:hAnsiTheme="majorHAnsi" w:cstheme="majorHAnsi"/>
                                    <w:b/>
                                    <w:color w:val="006A9B" w:themeColor="text2"/>
                                    <w:sz w:val="16"/>
                                  </w:rPr>
                                  <w:fldChar w:fldCharType="end"/>
                                </w:r>
                                <w:r w:rsidR="00141476" w:rsidRPr="00AF7DBF">
                                  <w:rPr>
                                    <w:rFonts w:asciiTheme="majorHAnsi" w:hAnsiTheme="majorHAnsi"/>
                                    <w:color w:val="006A9B" w:themeColor="text2"/>
                                    <w:sz w:val="16"/>
                                    <w:lang w:val="fr-FR"/>
                                  </w:rPr>
                                  <w:t xml:space="preserve"> | Seite </w:t>
                                </w:r>
                                <w:r w:rsidR="005F51CB" w:rsidRPr="00B81180">
                                  <w:rPr>
                                    <w:rFonts w:asciiTheme="majorHAnsi" w:hAnsiTheme="majorHAnsi" w:cstheme="majorHAnsi"/>
                                    <w:color w:val="006A9B" w:themeColor="text2"/>
                                    <w:sz w:val="16"/>
                                  </w:rPr>
                                  <w:fldChar w:fldCharType="begin"/>
                                </w:r>
                                <w:r w:rsidR="005F51CB" w:rsidRPr="00AF7DBF">
                                  <w:rPr>
                                    <w:rFonts w:asciiTheme="majorHAnsi" w:hAnsiTheme="majorHAnsi" w:cstheme="majorHAnsi"/>
                                    <w:color w:val="006A9B" w:themeColor="text2"/>
                                    <w:sz w:val="16"/>
                                    <w:lang w:val="fr-FR"/>
                                  </w:rPr>
                                  <w:instrText>PAGE</w:instrText>
                                </w:r>
                                <w:r w:rsidR="005F51CB" w:rsidRPr="00B81180">
                                  <w:rPr>
                                    <w:rFonts w:asciiTheme="majorHAnsi" w:hAnsiTheme="majorHAnsi" w:cstheme="majorHAnsi"/>
                                    <w:color w:val="006A9B" w:themeColor="text2"/>
                                    <w:sz w:val="16"/>
                                  </w:rPr>
                                  <w:fldChar w:fldCharType="separate"/>
                                </w:r>
                                <w:r w:rsidR="00EB63A5" w:rsidRPr="00AF7DBF">
                                  <w:rPr>
                                    <w:rFonts w:asciiTheme="majorHAnsi" w:hAnsiTheme="majorHAnsi" w:cstheme="majorHAnsi"/>
                                    <w:color w:val="006A9B" w:themeColor="text2"/>
                                    <w:sz w:val="16"/>
                                    <w:lang w:val="fr-FR"/>
                                  </w:rPr>
                                  <w:t>8</w:t>
                                </w:r>
                                <w:r w:rsidR="005F51CB" w:rsidRPr="00B81180">
                                  <w:rPr>
                                    <w:rFonts w:asciiTheme="majorHAnsi" w:hAnsiTheme="majorHAnsi" w:cstheme="majorHAnsi"/>
                                    <w:color w:val="006A9B" w:themeColor="text2"/>
                                    <w:sz w:val="16"/>
                                  </w:rPr>
                                  <w:fldChar w:fldCharType="end"/>
                                </w:r>
                                <w:r w:rsidR="00141476" w:rsidRPr="00AF7DBF">
                                  <w:rPr>
                                    <w:rFonts w:asciiTheme="majorHAnsi" w:hAnsiTheme="majorHAnsi"/>
                                    <w:color w:val="006A9B" w:themeColor="text2"/>
                                    <w:sz w:val="16"/>
                                    <w:lang w:val="fr-FR"/>
                                  </w:rPr>
                                  <w:t xml:space="preserve"> / </w:t>
                                </w:r>
                                <w:r w:rsidR="005F51CB" w:rsidRPr="00B81180">
                                  <w:rPr>
                                    <w:rFonts w:asciiTheme="majorHAnsi" w:hAnsiTheme="majorHAnsi" w:cstheme="majorHAnsi"/>
                                    <w:color w:val="006A9B" w:themeColor="text2"/>
                                    <w:sz w:val="16"/>
                                  </w:rPr>
                                  <w:fldChar w:fldCharType="begin"/>
                                </w:r>
                                <w:r w:rsidR="005F51CB" w:rsidRPr="00AF7DBF">
                                  <w:rPr>
                                    <w:rFonts w:asciiTheme="majorHAnsi" w:hAnsiTheme="majorHAnsi" w:cstheme="majorHAnsi"/>
                                    <w:color w:val="006A9B" w:themeColor="text2"/>
                                    <w:sz w:val="16"/>
                                    <w:lang w:val="fr-FR"/>
                                  </w:rPr>
                                  <w:instrText>NUMPAGES</w:instrText>
                                </w:r>
                                <w:r w:rsidR="005F51CB" w:rsidRPr="00B81180">
                                  <w:rPr>
                                    <w:rFonts w:asciiTheme="majorHAnsi" w:hAnsiTheme="majorHAnsi" w:cstheme="majorHAnsi"/>
                                    <w:color w:val="006A9B" w:themeColor="text2"/>
                                    <w:sz w:val="16"/>
                                  </w:rPr>
                                  <w:fldChar w:fldCharType="separate"/>
                                </w:r>
                                <w:r w:rsidR="00EB63A5" w:rsidRPr="00AF7DBF">
                                  <w:rPr>
                                    <w:rFonts w:asciiTheme="majorHAnsi" w:hAnsiTheme="majorHAnsi" w:cstheme="majorHAnsi"/>
                                    <w:color w:val="006A9B" w:themeColor="text2"/>
                                    <w:sz w:val="16"/>
                                    <w:lang w:val="fr-FR"/>
                                  </w:rPr>
                                  <w:t>8</w:t>
                                </w:r>
                                <w:r w:rsidR="005F51CB" w:rsidRPr="00B81180">
                                  <w:rPr>
                                    <w:rFonts w:asciiTheme="majorHAnsi" w:hAnsiTheme="majorHAnsi" w:cstheme="majorHAnsi"/>
                                    <w:color w:val="006A9B" w:themeColor="text2"/>
                                    <w:sz w:val="16"/>
                                  </w:rPr>
                                  <w:fldChar w:fldCharType="end"/>
                                </w:r>
                              </w:sdtContent>
                            </w:sdt>
                          </w:p>
                        </w:txbxContent>
                      </wps:txbx>
                      <wps:bodyPr rot="0" vert="horz" wrap="square" lIns="91440" tIns="45720" rIns="91440" bIns="45720" anchor="t" anchorCtr="0">
                        <a:spAutoFit/>
                      </wps:bodyPr>
                    </wps:wsp>
                    <wps:wsp>
                      <wps:cNvPr id="4" name="Tekstvak 2"/>
                      <wps:cNvSpPr txBox="1">
                        <a:spLocks noChangeArrowheads="1"/>
                      </wps:cNvSpPr>
                      <wps:spPr bwMode="auto">
                        <a:xfrm>
                          <a:off x="0" y="0"/>
                          <a:ext cx="1701800" cy="381000"/>
                        </a:xfrm>
                        <a:prstGeom prst="rect">
                          <a:avLst/>
                        </a:prstGeom>
                        <a:solidFill>
                          <a:srgbClr val="FFFFFF"/>
                        </a:solidFill>
                        <a:ln w="9525">
                          <a:noFill/>
                          <a:miter lim="800000"/>
                          <a:headEnd/>
                          <a:tailEnd/>
                        </a:ln>
                      </wps:spPr>
                      <wps:txbx>
                        <w:txbxContent>
                          <w:p w14:paraId="6C5454ED" w14:textId="77777777" w:rsidR="005F51CB" w:rsidRPr="00B81180" w:rsidRDefault="00AF7DBF" w:rsidP="005F51CB">
                            <w:pPr>
                              <w:pStyle w:val="Voettekst"/>
                              <w:jc w:val="right"/>
                              <w:rPr>
                                <w:sz w:val="16"/>
                                <w:szCs w:val="16"/>
                              </w:rPr>
                            </w:pPr>
                            <w:sdt>
                              <w:sdtPr>
                                <w:rPr>
                                  <w:sz w:val="16"/>
                                  <w:szCs w:val="16"/>
                                </w:rPr>
                                <w:id w:val="612558859"/>
                                <w:docPartObj>
                                  <w:docPartGallery w:val="Page Numbers (Top of Page)"/>
                                  <w:docPartUnique/>
                                </w:docPartObj>
                              </w:sdtPr>
                              <w:sdtEndPr/>
                              <w:sdtContent>
                                <w:r w:rsidR="00141476">
                                  <w:rPr>
                                    <w:rFonts w:asciiTheme="majorHAnsi" w:hAnsiTheme="majorHAnsi"/>
                                    <w:b/>
                                    <w:color w:val="006A9B" w:themeColor="text2"/>
                                    <w:sz w:val="16"/>
                                  </w:rPr>
                                  <w:t>www.hesinternational.eu</w:t>
                                </w:r>
                              </w:sdtContent>
                            </w:sdt>
                            <w:r w:rsidR="00141476">
                              <w:rPr>
                                <w:sz w:val="16"/>
                              </w:rPr>
                              <w:t xml:space="preserve"> </w:t>
                            </w:r>
                          </w:p>
                        </w:txbxContent>
                      </wps:txbx>
                      <wps:bodyPr rot="0" vert="horz" wrap="square" lIns="91440" tIns="45720" rIns="91440" bIns="45720" anchor="t" anchorCtr="0">
                        <a:noAutofit/>
                      </wps:bodyPr>
                    </wps:wsp>
                    <wps:wsp>
                      <wps:cNvPr id="6" name="Ovaal 6"/>
                      <wps:cNvSpPr/>
                      <wps:spPr>
                        <a:xfrm>
                          <a:off x="1700732" y="58421"/>
                          <a:ext cx="132715" cy="132715"/>
                        </a:xfrm>
                        <a:prstGeom prst="ellipse">
                          <a:avLst/>
                        </a:prstGeom>
                        <a:solidFill>
                          <a:schemeClr val="accent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6EB313" id="Groep 2" o:spid="_x0000_s1026" style="position:absolute;margin-left:-42.95pt;margin-top:796.85pt;width:420.65pt;height:30pt;z-index:251665408;mso-position-vertical-relative:page;mso-width-relative:margin;mso-height-relative:margin" coordsize="53421,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">
              <v:shapetype id="_x0000_t202" coordsize="21600,21600" o:spt="202" path="m,l,21600r21600,l21600,xe">
                <v:stroke joinstyle="miter"/>
                <v:path gradientshapeok="t" o:connecttype="rect"/>
              </v:shapetype>
              <v:shape id="Tekstvak 2" o:spid="_x0000_s1027" type="#_x0000_t202" style="position:absolute;left:18479;top:28;width:34942;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32E9BC66" w14:textId="0B4C6EAE" w:rsidR="005F51CB" w:rsidRPr="00AF7DBF" w:rsidRDefault="00AF7DBF" w:rsidP="005F51CB">
                      <w:pPr>
                        <w:pStyle w:val="Voettekst"/>
                        <w:rPr>
                          <w:sz w:val="16"/>
                          <w:szCs w:val="16"/>
                          <w:lang w:val="fr-FR"/>
                        </w:rPr>
                      </w:pPr>
                      <w:sdt>
                        <w:sdtPr>
                          <w:rPr>
                            <w:sz w:val="16"/>
                            <w:szCs w:val="16"/>
                          </w:rPr>
                          <w:id w:val="1342130181"/>
                          <w:docPartObj>
                            <w:docPartGallery w:val="Page Numbers (Top of Page)"/>
                            <w:docPartUnique/>
                          </w:docPartObj>
                        </w:sdtPr>
                        <w:sdtEndPr/>
                        <w:sdtContent>
                          <w:r w:rsidR="005F51CB" w:rsidRPr="00B81180">
                            <w:rPr>
                              <w:rFonts w:asciiTheme="majorHAnsi" w:hAnsiTheme="majorHAnsi" w:cstheme="majorHAnsi"/>
                              <w:b/>
                              <w:color w:val="006A9B" w:themeColor="text2"/>
                              <w:sz w:val="16"/>
                            </w:rPr>
                            <w:fldChar w:fldCharType="begin"/>
                          </w:r>
                          <w:r w:rsidR="005F51CB" w:rsidRPr="00AF7DBF">
                            <w:rPr>
                              <w:rFonts w:asciiTheme="majorHAnsi" w:hAnsiTheme="majorHAnsi" w:cstheme="majorHAnsi"/>
                              <w:b/>
                              <w:color w:val="006A9B" w:themeColor="text2"/>
                              <w:sz w:val="16"/>
                              <w:lang w:val="fr-FR"/>
                            </w:rPr>
                            <w:instrText xml:space="preserve"> FILENAME   \* MERGEFORMAT </w:instrText>
                          </w:r>
                          <w:r w:rsidR="005F51CB" w:rsidRPr="00B81180">
                            <w:rPr>
                              <w:rFonts w:asciiTheme="majorHAnsi" w:hAnsiTheme="majorHAnsi" w:cstheme="majorHAnsi"/>
                              <w:b/>
                              <w:color w:val="006A9B" w:themeColor="text2"/>
                              <w:sz w:val="16"/>
                            </w:rPr>
                            <w:fldChar w:fldCharType="separate"/>
                          </w:r>
                          <w:r w:rsidRPr="00AF7DBF">
                            <w:rPr>
                              <w:rFonts w:asciiTheme="majorHAnsi" w:hAnsiTheme="majorHAnsi" w:cstheme="majorHAnsi"/>
                              <w:b/>
                              <w:noProof/>
                              <w:color w:val="006A9B" w:themeColor="text2"/>
                              <w:sz w:val="16"/>
                              <w:lang w:val="fr-FR"/>
                            </w:rPr>
                            <w:t>10809.06 HES 9--Annex---Standard-Contract-Clause-(17112021) de2 - 669.docx</w:t>
                          </w:r>
                          <w:r w:rsidR="005F51CB" w:rsidRPr="00B81180">
                            <w:rPr>
                              <w:rFonts w:asciiTheme="majorHAnsi" w:hAnsiTheme="majorHAnsi" w:cstheme="majorHAnsi"/>
                              <w:b/>
                              <w:color w:val="006A9B" w:themeColor="text2"/>
                              <w:sz w:val="16"/>
                            </w:rPr>
                            <w:fldChar w:fldCharType="end"/>
                          </w:r>
                          <w:r w:rsidR="00141476" w:rsidRPr="00AF7DBF">
                            <w:rPr>
                              <w:rFonts w:asciiTheme="majorHAnsi" w:hAnsiTheme="majorHAnsi"/>
                              <w:color w:val="006A9B" w:themeColor="text2"/>
                              <w:sz w:val="16"/>
                              <w:lang w:val="fr-FR"/>
                            </w:rPr>
                            <w:t xml:space="preserve"> | Seite </w:t>
                          </w:r>
                          <w:r w:rsidR="005F51CB" w:rsidRPr="00B81180">
                            <w:rPr>
                              <w:rFonts w:asciiTheme="majorHAnsi" w:hAnsiTheme="majorHAnsi" w:cstheme="majorHAnsi"/>
                              <w:color w:val="006A9B" w:themeColor="text2"/>
                              <w:sz w:val="16"/>
                            </w:rPr>
                            <w:fldChar w:fldCharType="begin"/>
                          </w:r>
                          <w:r w:rsidR="005F51CB" w:rsidRPr="00AF7DBF">
                            <w:rPr>
                              <w:rFonts w:asciiTheme="majorHAnsi" w:hAnsiTheme="majorHAnsi" w:cstheme="majorHAnsi"/>
                              <w:color w:val="006A9B" w:themeColor="text2"/>
                              <w:sz w:val="16"/>
                              <w:lang w:val="fr-FR"/>
                            </w:rPr>
                            <w:instrText>PAGE</w:instrText>
                          </w:r>
                          <w:r w:rsidR="005F51CB" w:rsidRPr="00B81180">
                            <w:rPr>
                              <w:rFonts w:asciiTheme="majorHAnsi" w:hAnsiTheme="majorHAnsi" w:cstheme="majorHAnsi"/>
                              <w:color w:val="006A9B" w:themeColor="text2"/>
                              <w:sz w:val="16"/>
                            </w:rPr>
                            <w:fldChar w:fldCharType="separate"/>
                          </w:r>
                          <w:r w:rsidR="00EB63A5" w:rsidRPr="00AF7DBF">
                            <w:rPr>
                              <w:rFonts w:asciiTheme="majorHAnsi" w:hAnsiTheme="majorHAnsi" w:cstheme="majorHAnsi"/>
                              <w:color w:val="006A9B" w:themeColor="text2"/>
                              <w:sz w:val="16"/>
                              <w:lang w:val="fr-FR"/>
                            </w:rPr>
                            <w:t>8</w:t>
                          </w:r>
                          <w:r w:rsidR="005F51CB" w:rsidRPr="00B81180">
                            <w:rPr>
                              <w:rFonts w:asciiTheme="majorHAnsi" w:hAnsiTheme="majorHAnsi" w:cstheme="majorHAnsi"/>
                              <w:color w:val="006A9B" w:themeColor="text2"/>
                              <w:sz w:val="16"/>
                            </w:rPr>
                            <w:fldChar w:fldCharType="end"/>
                          </w:r>
                          <w:r w:rsidR="00141476" w:rsidRPr="00AF7DBF">
                            <w:rPr>
                              <w:rFonts w:asciiTheme="majorHAnsi" w:hAnsiTheme="majorHAnsi"/>
                              <w:color w:val="006A9B" w:themeColor="text2"/>
                              <w:sz w:val="16"/>
                              <w:lang w:val="fr-FR"/>
                            </w:rPr>
                            <w:t xml:space="preserve"> / </w:t>
                          </w:r>
                          <w:r w:rsidR="005F51CB" w:rsidRPr="00B81180">
                            <w:rPr>
                              <w:rFonts w:asciiTheme="majorHAnsi" w:hAnsiTheme="majorHAnsi" w:cstheme="majorHAnsi"/>
                              <w:color w:val="006A9B" w:themeColor="text2"/>
                              <w:sz w:val="16"/>
                            </w:rPr>
                            <w:fldChar w:fldCharType="begin"/>
                          </w:r>
                          <w:r w:rsidR="005F51CB" w:rsidRPr="00AF7DBF">
                            <w:rPr>
                              <w:rFonts w:asciiTheme="majorHAnsi" w:hAnsiTheme="majorHAnsi" w:cstheme="majorHAnsi"/>
                              <w:color w:val="006A9B" w:themeColor="text2"/>
                              <w:sz w:val="16"/>
                              <w:lang w:val="fr-FR"/>
                            </w:rPr>
                            <w:instrText>NUMPAGES</w:instrText>
                          </w:r>
                          <w:r w:rsidR="005F51CB" w:rsidRPr="00B81180">
                            <w:rPr>
                              <w:rFonts w:asciiTheme="majorHAnsi" w:hAnsiTheme="majorHAnsi" w:cstheme="majorHAnsi"/>
                              <w:color w:val="006A9B" w:themeColor="text2"/>
                              <w:sz w:val="16"/>
                            </w:rPr>
                            <w:fldChar w:fldCharType="separate"/>
                          </w:r>
                          <w:r w:rsidR="00EB63A5" w:rsidRPr="00AF7DBF">
                            <w:rPr>
                              <w:rFonts w:asciiTheme="majorHAnsi" w:hAnsiTheme="majorHAnsi" w:cstheme="majorHAnsi"/>
                              <w:color w:val="006A9B" w:themeColor="text2"/>
                              <w:sz w:val="16"/>
                              <w:lang w:val="fr-FR"/>
                            </w:rPr>
                            <w:t>8</w:t>
                          </w:r>
                          <w:r w:rsidR="005F51CB" w:rsidRPr="00B81180">
                            <w:rPr>
                              <w:rFonts w:asciiTheme="majorHAnsi" w:hAnsiTheme="majorHAnsi" w:cstheme="majorHAnsi"/>
                              <w:color w:val="006A9B" w:themeColor="text2"/>
                              <w:sz w:val="16"/>
                            </w:rPr>
                            <w:fldChar w:fldCharType="end"/>
                          </w:r>
                        </w:sdtContent>
                      </w:sdt>
                    </w:p>
                  </w:txbxContent>
                </v:textbox>
              </v:shape>
              <v:shape id="Tekstvak 2" o:spid="_x0000_s1028" type="#_x0000_t202" style="position:absolute;width:17018;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6C5454ED" w14:textId="77777777" w:rsidR="005F51CB" w:rsidRPr="00B81180" w:rsidRDefault="00AF7DBF" w:rsidP="005F51CB">
                      <w:pPr>
                        <w:pStyle w:val="Voettekst"/>
                        <w:jc w:val="right"/>
                        <w:rPr>
                          <w:sz w:val="16"/>
                          <w:szCs w:val="16"/>
                        </w:rPr>
                      </w:pPr>
                      <w:sdt>
                        <w:sdtPr>
                          <w:rPr>
                            <w:sz w:val="16"/>
                            <w:szCs w:val="16"/>
                          </w:rPr>
                          <w:id w:val="612558859"/>
                          <w:docPartObj>
                            <w:docPartGallery w:val="Page Numbers (Top of Page)"/>
                            <w:docPartUnique/>
                          </w:docPartObj>
                        </w:sdtPr>
                        <w:sdtEndPr/>
                        <w:sdtContent>
                          <w:r w:rsidR="00141476">
                            <w:rPr>
                              <w:rFonts w:asciiTheme="majorHAnsi" w:hAnsiTheme="majorHAnsi"/>
                              <w:b/>
                              <w:color w:val="006A9B" w:themeColor="text2"/>
                              <w:sz w:val="16"/>
                            </w:rPr>
                            <w:t>www.hesinternational.eu</w:t>
                          </w:r>
                        </w:sdtContent>
                      </w:sdt>
                      <w:r w:rsidR="00141476">
                        <w:rPr>
                          <w:sz w:val="16"/>
                        </w:rPr>
                        <w:t xml:space="preserve"> </w:t>
                      </w:r>
                    </w:p>
                  </w:txbxContent>
                </v:textbox>
              </v:shape>
              <v:oval id="Ovaal 6" o:spid="_x0000_s1029" style="position:absolute;left:17007;top:584;width:1327;height:1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" fillcolor="#719e8b [3205]" stroked="f" strokeweight=".5pt">
                <v:stroke joinstyle="miter"/>
              </v:oval>
              <w10:wrap anchory="page"/>
              <w10:anchorlock/>
            </v:group>
          </w:pict>
        </mc:Fallback>
      </mc:AlternateContent>
    </w:r>
    <w:r>
      <w:rPr>
        <w:noProof/>
      </w:rPr>
      <w:drawing>
        <wp:anchor distT="0" distB="0" distL="114300" distR="114300" simplePos="0" relativeHeight="251659264" behindDoc="1" locked="1" layoutInCell="1" allowOverlap="1" wp14:anchorId="1093A618" wp14:editId="0B578F69">
          <wp:simplePos x="0" y="0"/>
          <wp:positionH relativeFrom="page">
            <wp:posOffset>5778500</wp:posOffset>
          </wp:positionH>
          <wp:positionV relativeFrom="page">
            <wp:posOffset>10153015</wp:posOffset>
          </wp:positionV>
          <wp:extent cx="1144800" cy="169200"/>
          <wp:effectExtent l="0" t="0" r="0" b="254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S_Bulk_for-life.png"/>
                  <pic:cNvPicPr/>
                </pic:nvPicPr>
                <pic:blipFill>
                  <a:blip r:embed="rId1"/>
                  <a:stretch>
                    <a:fillRect/>
                  </a:stretch>
                </pic:blipFill>
                <pic:spPr>
                  <a:xfrm>
                    <a:off x="0" y="0"/>
                    <a:ext cx="1144800" cy="169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BE544" w14:textId="77777777" w:rsidR="0017003C" w:rsidRDefault="0054685B">
    <w:pPr>
      <w:pStyle w:val="Voettekst"/>
    </w:pPr>
    <w:r>
      <w:rPr>
        <w:noProof/>
      </w:rPr>
      <mc:AlternateContent>
        <mc:Choice Requires="wpg">
          <w:drawing>
            <wp:anchor distT="0" distB="0" distL="114300" distR="114300" simplePos="0" relativeHeight="251663360" behindDoc="0" locked="1" layoutInCell="1" allowOverlap="1" wp14:anchorId="13A33162" wp14:editId="76AA2A61">
              <wp:simplePos x="0" y="0"/>
              <wp:positionH relativeFrom="column">
                <wp:posOffset>-545465</wp:posOffset>
              </wp:positionH>
              <wp:positionV relativeFrom="page">
                <wp:posOffset>10119995</wp:posOffset>
              </wp:positionV>
              <wp:extent cx="5332458" cy="381000"/>
              <wp:effectExtent l="0" t="0" r="1905" b="0"/>
              <wp:wrapNone/>
              <wp:docPr id="11" name="Groep 11"/>
              <wp:cNvGraphicFramePr/>
              <a:graphic xmlns:a="http://schemas.openxmlformats.org/drawingml/2006/main">
                <a:graphicData uri="http://schemas.microsoft.com/office/word/2010/wordprocessingGroup">
                  <wpg:wgp>
                    <wpg:cNvGrpSpPr/>
                    <wpg:grpSpPr>
                      <a:xfrm>
                        <a:off x="0" y="0"/>
                        <a:ext cx="5332458" cy="381000"/>
                        <a:chOff x="0" y="0"/>
                        <a:chExt cx="5331865" cy="381000"/>
                      </a:xfrm>
                    </wpg:grpSpPr>
                    <wps:wsp>
                      <wps:cNvPr id="217" name="Tekstvak 2"/>
                      <wps:cNvSpPr txBox="1">
                        <a:spLocks noChangeArrowheads="1"/>
                      </wps:cNvSpPr>
                      <wps:spPr bwMode="auto">
                        <a:xfrm>
                          <a:off x="1848008" y="2818"/>
                          <a:ext cx="3483857" cy="349249"/>
                        </a:xfrm>
                        <a:prstGeom prst="rect">
                          <a:avLst/>
                        </a:prstGeom>
                        <a:solidFill>
                          <a:srgbClr val="FFFFFF"/>
                        </a:solidFill>
                        <a:ln w="9525">
                          <a:noFill/>
                          <a:miter lim="800000"/>
                          <a:headEnd/>
                          <a:tailEnd/>
                        </a:ln>
                      </wps:spPr>
                      <wps:txbx>
                        <w:txbxContent>
                          <w:p w14:paraId="27825213" w14:textId="19A2890D" w:rsidR="0054685B" w:rsidRPr="00AF7DBF" w:rsidRDefault="00AF7DBF" w:rsidP="0054685B">
                            <w:pPr>
                              <w:pStyle w:val="Voettekst"/>
                              <w:rPr>
                                <w:sz w:val="16"/>
                                <w:szCs w:val="16"/>
                                <w:lang w:val="fr-FR"/>
                              </w:rPr>
                            </w:pPr>
                            <w:sdt>
                              <w:sdtPr>
                                <w:rPr>
                                  <w:sz w:val="16"/>
                                  <w:szCs w:val="16"/>
                                </w:rPr>
                                <w:id w:val="-1705238520"/>
                                <w:docPartObj>
                                  <w:docPartGallery w:val="Page Numbers (Top of Page)"/>
                                  <w:docPartUnique/>
                                </w:docPartObj>
                              </w:sdtPr>
                              <w:sdtEndPr/>
                              <w:sdtContent>
                                <w:r w:rsidR="0054685B" w:rsidRPr="00B81180">
                                  <w:rPr>
                                    <w:rFonts w:asciiTheme="majorHAnsi" w:hAnsiTheme="majorHAnsi" w:cstheme="majorHAnsi"/>
                                    <w:b/>
                                    <w:color w:val="006A9B" w:themeColor="text2"/>
                                    <w:sz w:val="16"/>
                                  </w:rPr>
                                  <w:fldChar w:fldCharType="begin"/>
                                </w:r>
                                <w:r w:rsidR="0054685B" w:rsidRPr="00AF7DBF">
                                  <w:rPr>
                                    <w:rFonts w:asciiTheme="majorHAnsi" w:hAnsiTheme="majorHAnsi" w:cstheme="majorHAnsi"/>
                                    <w:b/>
                                    <w:color w:val="006A9B" w:themeColor="text2"/>
                                    <w:sz w:val="16"/>
                                    <w:lang w:val="fr-FR"/>
                                  </w:rPr>
                                  <w:instrText xml:space="preserve"> FILENAME   \* MERGEFORMAT </w:instrText>
                                </w:r>
                                <w:r w:rsidR="0054685B" w:rsidRPr="00B81180">
                                  <w:rPr>
                                    <w:rFonts w:asciiTheme="majorHAnsi" w:hAnsiTheme="majorHAnsi" w:cstheme="majorHAnsi"/>
                                    <w:b/>
                                    <w:color w:val="006A9B" w:themeColor="text2"/>
                                    <w:sz w:val="16"/>
                                  </w:rPr>
                                  <w:fldChar w:fldCharType="separate"/>
                                </w:r>
                                <w:r w:rsidRPr="00AF7DBF">
                                  <w:rPr>
                                    <w:rFonts w:asciiTheme="majorHAnsi" w:hAnsiTheme="majorHAnsi" w:cstheme="majorHAnsi"/>
                                    <w:b/>
                                    <w:noProof/>
                                    <w:color w:val="006A9B" w:themeColor="text2"/>
                                    <w:sz w:val="16"/>
                                    <w:lang w:val="fr-FR"/>
                                  </w:rPr>
                                  <w:t>10809.06 HES 9--Annex---Standard-Contract-Clause-(17112021) de2 - 669.docx</w:t>
                                </w:r>
                                <w:r w:rsidR="0054685B" w:rsidRPr="00B81180">
                                  <w:rPr>
                                    <w:rFonts w:asciiTheme="majorHAnsi" w:hAnsiTheme="majorHAnsi" w:cstheme="majorHAnsi"/>
                                    <w:b/>
                                    <w:color w:val="006A9B" w:themeColor="text2"/>
                                    <w:sz w:val="16"/>
                                  </w:rPr>
                                  <w:fldChar w:fldCharType="end"/>
                                </w:r>
                                <w:r w:rsidR="00141476" w:rsidRPr="00AF7DBF">
                                  <w:rPr>
                                    <w:rFonts w:asciiTheme="majorHAnsi" w:hAnsiTheme="majorHAnsi"/>
                                    <w:color w:val="006A9B" w:themeColor="text2"/>
                                    <w:sz w:val="16"/>
                                    <w:lang w:val="fr-FR"/>
                                  </w:rPr>
                                  <w:t xml:space="preserve"> | Seite </w:t>
                                </w:r>
                                <w:r w:rsidR="0054685B" w:rsidRPr="00B81180">
                                  <w:rPr>
                                    <w:rFonts w:asciiTheme="majorHAnsi" w:hAnsiTheme="majorHAnsi" w:cstheme="majorHAnsi"/>
                                    <w:color w:val="006A9B" w:themeColor="text2"/>
                                    <w:sz w:val="16"/>
                                  </w:rPr>
                                  <w:fldChar w:fldCharType="begin"/>
                                </w:r>
                                <w:r w:rsidR="0054685B" w:rsidRPr="00AF7DBF">
                                  <w:rPr>
                                    <w:rFonts w:asciiTheme="majorHAnsi" w:hAnsiTheme="majorHAnsi" w:cstheme="majorHAnsi"/>
                                    <w:color w:val="006A9B" w:themeColor="text2"/>
                                    <w:sz w:val="16"/>
                                    <w:lang w:val="fr-FR"/>
                                  </w:rPr>
                                  <w:instrText>PAGE</w:instrText>
                                </w:r>
                                <w:r w:rsidR="0054685B" w:rsidRPr="00B81180">
                                  <w:rPr>
                                    <w:rFonts w:asciiTheme="majorHAnsi" w:hAnsiTheme="majorHAnsi" w:cstheme="majorHAnsi"/>
                                    <w:color w:val="006A9B" w:themeColor="text2"/>
                                    <w:sz w:val="16"/>
                                  </w:rPr>
                                  <w:fldChar w:fldCharType="separate"/>
                                </w:r>
                                <w:r w:rsidR="00EB63A5" w:rsidRPr="00AF7DBF">
                                  <w:rPr>
                                    <w:rFonts w:asciiTheme="majorHAnsi" w:hAnsiTheme="majorHAnsi" w:cstheme="majorHAnsi"/>
                                    <w:color w:val="006A9B" w:themeColor="text2"/>
                                    <w:sz w:val="16"/>
                                    <w:lang w:val="fr-FR"/>
                                  </w:rPr>
                                  <w:t>1</w:t>
                                </w:r>
                                <w:r w:rsidR="0054685B" w:rsidRPr="00B81180">
                                  <w:rPr>
                                    <w:rFonts w:asciiTheme="majorHAnsi" w:hAnsiTheme="majorHAnsi" w:cstheme="majorHAnsi"/>
                                    <w:color w:val="006A9B" w:themeColor="text2"/>
                                    <w:sz w:val="16"/>
                                  </w:rPr>
                                  <w:fldChar w:fldCharType="end"/>
                                </w:r>
                                <w:r w:rsidR="00141476" w:rsidRPr="00AF7DBF">
                                  <w:rPr>
                                    <w:rFonts w:asciiTheme="majorHAnsi" w:hAnsiTheme="majorHAnsi"/>
                                    <w:color w:val="006A9B" w:themeColor="text2"/>
                                    <w:sz w:val="16"/>
                                    <w:lang w:val="fr-FR"/>
                                  </w:rPr>
                                  <w:t xml:space="preserve"> / </w:t>
                                </w:r>
                                <w:r w:rsidR="0054685B" w:rsidRPr="00B81180">
                                  <w:rPr>
                                    <w:rFonts w:asciiTheme="majorHAnsi" w:hAnsiTheme="majorHAnsi" w:cstheme="majorHAnsi"/>
                                    <w:color w:val="006A9B" w:themeColor="text2"/>
                                    <w:sz w:val="16"/>
                                  </w:rPr>
                                  <w:fldChar w:fldCharType="begin"/>
                                </w:r>
                                <w:r w:rsidR="0054685B" w:rsidRPr="00AF7DBF">
                                  <w:rPr>
                                    <w:rFonts w:asciiTheme="majorHAnsi" w:hAnsiTheme="majorHAnsi" w:cstheme="majorHAnsi"/>
                                    <w:color w:val="006A9B" w:themeColor="text2"/>
                                    <w:sz w:val="16"/>
                                    <w:lang w:val="fr-FR"/>
                                  </w:rPr>
                                  <w:instrText>NUMPAGES</w:instrText>
                                </w:r>
                                <w:r w:rsidR="0054685B" w:rsidRPr="00B81180">
                                  <w:rPr>
                                    <w:rFonts w:asciiTheme="majorHAnsi" w:hAnsiTheme="majorHAnsi" w:cstheme="majorHAnsi"/>
                                    <w:color w:val="006A9B" w:themeColor="text2"/>
                                    <w:sz w:val="16"/>
                                  </w:rPr>
                                  <w:fldChar w:fldCharType="separate"/>
                                </w:r>
                                <w:r w:rsidR="00EB63A5" w:rsidRPr="00AF7DBF">
                                  <w:rPr>
                                    <w:rFonts w:asciiTheme="majorHAnsi" w:hAnsiTheme="majorHAnsi" w:cstheme="majorHAnsi"/>
                                    <w:color w:val="006A9B" w:themeColor="text2"/>
                                    <w:sz w:val="16"/>
                                    <w:lang w:val="fr-FR"/>
                                  </w:rPr>
                                  <w:t>8</w:t>
                                </w:r>
                                <w:r w:rsidR="0054685B" w:rsidRPr="00B81180">
                                  <w:rPr>
                                    <w:rFonts w:asciiTheme="majorHAnsi" w:hAnsiTheme="majorHAnsi" w:cstheme="majorHAnsi"/>
                                    <w:color w:val="006A9B" w:themeColor="text2"/>
                                    <w:sz w:val="16"/>
                                  </w:rPr>
                                  <w:fldChar w:fldCharType="end"/>
                                </w:r>
                              </w:sdtContent>
                            </w:sdt>
                          </w:p>
                        </w:txbxContent>
                      </wps:txbx>
                      <wps:bodyPr rot="0" vert="horz" wrap="square" lIns="91440" tIns="45720" rIns="91440" bIns="45720" anchor="t" anchorCtr="0">
                        <a:spAutoFit/>
                      </wps:bodyPr>
                    </wps:wsp>
                    <wps:wsp>
                      <wps:cNvPr id="5" name="Tekstvak 2"/>
                      <wps:cNvSpPr txBox="1">
                        <a:spLocks noChangeArrowheads="1"/>
                      </wps:cNvSpPr>
                      <wps:spPr bwMode="auto">
                        <a:xfrm>
                          <a:off x="0" y="0"/>
                          <a:ext cx="1701800" cy="381000"/>
                        </a:xfrm>
                        <a:prstGeom prst="rect">
                          <a:avLst/>
                        </a:prstGeom>
                        <a:solidFill>
                          <a:srgbClr val="FFFFFF"/>
                        </a:solidFill>
                        <a:ln w="9525">
                          <a:noFill/>
                          <a:miter lim="800000"/>
                          <a:headEnd/>
                          <a:tailEnd/>
                        </a:ln>
                      </wps:spPr>
                      <wps:txbx>
                        <w:txbxContent>
                          <w:p w14:paraId="2B95F42F" w14:textId="77777777" w:rsidR="0054685B" w:rsidRPr="00B81180" w:rsidRDefault="00AF7DBF" w:rsidP="0054685B">
                            <w:pPr>
                              <w:pStyle w:val="Voettekst"/>
                              <w:jc w:val="right"/>
                              <w:rPr>
                                <w:sz w:val="16"/>
                                <w:szCs w:val="16"/>
                              </w:rPr>
                            </w:pPr>
                            <w:sdt>
                              <w:sdtPr>
                                <w:rPr>
                                  <w:sz w:val="16"/>
                                  <w:szCs w:val="16"/>
                                </w:rPr>
                                <w:id w:val="64464711"/>
                                <w:docPartObj>
                                  <w:docPartGallery w:val="Page Numbers (Top of Page)"/>
                                  <w:docPartUnique/>
                                </w:docPartObj>
                              </w:sdtPr>
                              <w:sdtEndPr/>
                              <w:sdtContent>
                                <w:r w:rsidR="00141476">
                                  <w:rPr>
                                    <w:rFonts w:asciiTheme="majorHAnsi" w:hAnsiTheme="majorHAnsi"/>
                                    <w:b/>
                                    <w:color w:val="006A9B" w:themeColor="text2"/>
                                    <w:sz w:val="16"/>
                                  </w:rPr>
                                  <w:t>www.hesinternational.eu</w:t>
                                </w:r>
                              </w:sdtContent>
                            </w:sdt>
                            <w:r w:rsidR="00141476">
                              <w:rPr>
                                <w:sz w:val="16"/>
                              </w:rPr>
                              <w:t xml:space="preserve"> </w:t>
                            </w:r>
                          </w:p>
                        </w:txbxContent>
                      </wps:txbx>
                      <wps:bodyPr rot="0" vert="horz" wrap="square" lIns="91440" tIns="45720" rIns="91440" bIns="45720" anchor="t" anchorCtr="0">
                        <a:noAutofit/>
                      </wps:bodyPr>
                    </wps:wsp>
                    <wps:wsp>
                      <wps:cNvPr id="7" name="Ovaal 7"/>
                      <wps:cNvSpPr/>
                      <wps:spPr>
                        <a:xfrm>
                          <a:off x="1700732" y="50639"/>
                          <a:ext cx="132715" cy="132715"/>
                        </a:xfrm>
                        <a:prstGeom prst="ellipse">
                          <a:avLst/>
                        </a:prstGeom>
                        <a:solidFill>
                          <a:schemeClr val="accent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A33162" id="Groep 11" o:spid="_x0000_s1030" style="position:absolute;margin-left:-42.95pt;margin-top:796.85pt;width:419.9pt;height:30pt;z-index:251663360;mso-position-vertical-relative:page;mso-width-relative:margin;mso-height-relative:margin" coordsize="53318,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">
              <v:shapetype id="_x0000_t202" coordsize="21600,21600" o:spt="202" path="m,l,21600r21600,l21600,xe">
                <v:stroke joinstyle="miter"/>
                <v:path gradientshapeok="t" o:connecttype="rect"/>
              </v:shapetype>
              <v:shape id="Tekstvak 2" o:spid="_x0000_s1031" type="#_x0000_t202" style="position:absolute;left:18480;top:28;width:34838;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27825213" w14:textId="19A2890D" w:rsidR="0054685B" w:rsidRPr="00AF7DBF" w:rsidRDefault="00AF7DBF" w:rsidP="0054685B">
                      <w:pPr>
                        <w:pStyle w:val="Voettekst"/>
                        <w:rPr>
                          <w:sz w:val="16"/>
                          <w:szCs w:val="16"/>
                          <w:lang w:val="fr-FR"/>
                        </w:rPr>
                      </w:pPr>
                      <w:sdt>
                        <w:sdtPr>
                          <w:rPr>
                            <w:sz w:val="16"/>
                            <w:szCs w:val="16"/>
                          </w:rPr>
                          <w:id w:val="-1705238520"/>
                          <w:docPartObj>
                            <w:docPartGallery w:val="Page Numbers (Top of Page)"/>
                            <w:docPartUnique/>
                          </w:docPartObj>
                        </w:sdtPr>
                        <w:sdtEndPr/>
                        <w:sdtContent>
                          <w:r w:rsidR="0054685B" w:rsidRPr="00B81180">
                            <w:rPr>
                              <w:rFonts w:asciiTheme="majorHAnsi" w:hAnsiTheme="majorHAnsi" w:cstheme="majorHAnsi"/>
                              <w:b/>
                              <w:color w:val="006A9B" w:themeColor="text2"/>
                              <w:sz w:val="16"/>
                            </w:rPr>
                            <w:fldChar w:fldCharType="begin"/>
                          </w:r>
                          <w:r w:rsidR="0054685B" w:rsidRPr="00AF7DBF">
                            <w:rPr>
                              <w:rFonts w:asciiTheme="majorHAnsi" w:hAnsiTheme="majorHAnsi" w:cstheme="majorHAnsi"/>
                              <w:b/>
                              <w:color w:val="006A9B" w:themeColor="text2"/>
                              <w:sz w:val="16"/>
                              <w:lang w:val="fr-FR"/>
                            </w:rPr>
                            <w:instrText xml:space="preserve"> FILENAME   \* MERGEFORMAT </w:instrText>
                          </w:r>
                          <w:r w:rsidR="0054685B" w:rsidRPr="00B81180">
                            <w:rPr>
                              <w:rFonts w:asciiTheme="majorHAnsi" w:hAnsiTheme="majorHAnsi" w:cstheme="majorHAnsi"/>
                              <w:b/>
                              <w:color w:val="006A9B" w:themeColor="text2"/>
                              <w:sz w:val="16"/>
                            </w:rPr>
                            <w:fldChar w:fldCharType="separate"/>
                          </w:r>
                          <w:r w:rsidRPr="00AF7DBF">
                            <w:rPr>
                              <w:rFonts w:asciiTheme="majorHAnsi" w:hAnsiTheme="majorHAnsi" w:cstheme="majorHAnsi"/>
                              <w:b/>
                              <w:noProof/>
                              <w:color w:val="006A9B" w:themeColor="text2"/>
                              <w:sz w:val="16"/>
                              <w:lang w:val="fr-FR"/>
                            </w:rPr>
                            <w:t>10809.06 HES 9--Annex---Standard-Contract-Clause-(17112021) de2 - 669.docx</w:t>
                          </w:r>
                          <w:r w:rsidR="0054685B" w:rsidRPr="00B81180">
                            <w:rPr>
                              <w:rFonts w:asciiTheme="majorHAnsi" w:hAnsiTheme="majorHAnsi" w:cstheme="majorHAnsi"/>
                              <w:b/>
                              <w:color w:val="006A9B" w:themeColor="text2"/>
                              <w:sz w:val="16"/>
                            </w:rPr>
                            <w:fldChar w:fldCharType="end"/>
                          </w:r>
                          <w:r w:rsidR="00141476" w:rsidRPr="00AF7DBF">
                            <w:rPr>
                              <w:rFonts w:asciiTheme="majorHAnsi" w:hAnsiTheme="majorHAnsi"/>
                              <w:color w:val="006A9B" w:themeColor="text2"/>
                              <w:sz w:val="16"/>
                              <w:lang w:val="fr-FR"/>
                            </w:rPr>
                            <w:t xml:space="preserve"> | Seite </w:t>
                          </w:r>
                          <w:r w:rsidR="0054685B" w:rsidRPr="00B81180">
                            <w:rPr>
                              <w:rFonts w:asciiTheme="majorHAnsi" w:hAnsiTheme="majorHAnsi" w:cstheme="majorHAnsi"/>
                              <w:color w:val="006A9B" w:themeColor="text2"/>
                              <w:sz w:val="16"/>
                            </w:rPr>
                            <w:fldChar w:fldCharType="begin"/>
                          </w:r>
                          <w:r w:rsidR="0054685B" w:rsidRPr="00AF7DBF">
                            <w:rPr>
                              <w:rFonts w:asciiTheme="majorHAnsi" w:hAnsiTheme="majorHAnsi" w:cstheme="majorHAnsi"/>
                              <w:color w:val="006A9B" w:themeColor="text2"/>
                              <w:sz w:val="16"/>
                              <w:lang w:val="fr-FR"/>
                            </w:rPr>
                            <w:instrText>PAGE</w:instrText>
                          </w:r>
                          <w:r w:rsidR="0054685B" w:rsidRPr="00B81180">
                            <w:rPr>
                              <w:rFonts w:asciiTheme="majorHAnsi" w:hAnsiTheme="majorHAnsi" w:cstheme="majorHAnsi"/>
                              <w:color w:val="006A9B" w:themeColor="text2"/>
                              <w:sz w:val="16"/>
                            </w:rPr>
                            <w:fldChar w:fldCharType="separate"/>
                          </w:r>
                          <w:r w:rsidR="00EB63A5" w:rsidRPr="00AF7DBF">
                            <w:rPr>
                              <w:rFonts w:asciiTheme="majorHAnsi" w:hAnsiTheme="majorHAnsi" w:cstheme="majorHAnsi"/>
                              <w:color w:val="006A9B" w:themeColor="text2"/>
                              <w:sz w:val="16"/>
                              <w:lang w:val="fr-FR"/>
                            </w:rPr>
                            <w:t>1</w:t>
                          </w:r>
                          <w:r w:rsidR="0054685B" w:rsidRPr="00B81180">
                            <w:rPr>
                              <w:rFonts w:asciiTheme="majorHAnsi" w:hAnsiTheme="majorHAnsi" w:cstheme="majorHAnsi"/>
                              <w:color w:val="006A9B" w:themeColor="text2"/>
                              <w:sz w:val="16"/>
                            </w:rPr>
                            <w:fldChar w:fldCharType="end"/>
                          </w:r>
                          <w:r w:rsidR="00141476" w:rsidRPr="00AF7DBF">
                            <w:rPr>
                              <w:rFonts w:asciiTheme="majorHAnsi" w:hAnsiTheme="majorHAnsi"/>
                              <w:color w:val="006A9B" w:themeColor="text2"/>
                              <w:sz w:val="16"/>
                              <w:lang w:val="fr-FR"/>
                            </w:rPr>
                            <w:t xml:space="preserve"> / </w:t>
                          </w:r>
                          <w:r w:rsidR="0054685B" w:rsidRPr="00B81180">
                            <w:rPr>
                              <w:rFonts w:asciiTheme="majorHAnsi" w:hAnsiTheme="majorHAnsi" w:cstheme="majorHAnsi"/>
                              <w:color w:val="006A9B" w:themeColor="text2"/>
                              <w:sz w:val="16"/>
                            </w:rPr>
                            <w:fldChar w:fldCharType="begin"/>
                          </w:r>
                          <w:r w:rsidR="0054685B" w:rsidRPr="00AF7DBF">
                            <w:rPr>
                              <w:rFonts w:asciiTheme="majorHAnsi" w:hAnsiTheme="majorHAnsi" w:cstheme="majorHAnsi"/>
                              <w:color w:val="006A9B" w:themeColor="text2"/>
                              <w:sz w:val="16"/>
                              <w:lang w:val="fr-FR"/>
                            </w:rPr>
                            <w:instrText>NUMPAGES</w:instrText>
                          </w:r>
                          <w:r w:rsidR="0054685B" w:rsidRPr="00B81180">
                            <w:rPr>
                              <w:rFonts w:asciiTheme="majorHAnsi" w:hAnsiTheme="majorHAnsi" w:cstheme="majorHAnsi"/>
                              <w:color w:val="006A9B" w:themeColor="text2"/>
                              <w:sz w:val="16"/>
                            </w:rPr>
                            <w:fldChar w:fldCharType="separate"/>
                          </w:r>
                          <w:r w:rsidR="00EB63A5" w:rsidRPr="00AF7DBF">
                            <w:rPr>
                              <w:rFonts w:asciiTheme="majorHAnsi" w:hAnsiTheme="majorHAnsi" w:cstheme="majorHAnsi"/>
                              <w:color w:val="006A9B" w:themeColor="text2"/>
                              <w:sz w:val="16"/>
                              <w:lang w:val="fr-FR"/>
                            </w:rPr>
                            <w:t>8</w:t>
                          </w:r>
                          <w:r w:rsidR="0054685B" w:rsidRPr="00B81180">
                            <w:rPr>
                              <w:rFonts w:asciiTheme="majorHAnsi" w:hAnsiTheme="majorHAnsi" w:cstheme="majorHAnsi"/>
                              <w:color w:val="006A9B" w:themeColor="text2"/>
                              <w:sz w:val="16"/>
                            </w:rPr>
                            <w:fldChar w:fldCharType="end"/>
                          </w:r>
                        </w:sdtContent>
                      </w:sdt>
                    </w:p>
                  </w:txbxContent>
                </v:textbox>
              </v:shape>
              <v:shape id="Tekstvak 2" o:spid="_x0000_s1032" type="#_x0000_t202" style="position:absolute;width:17018;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2B95F42F" w14:textId="77777777" w:rsidR="0054685B" w:rsidRPr="00B81180" w:rsidRDefault="00AF7DBF" w:rsidP="0054685B">
                      <w:pPr>
                        <w:pStyle w:val="Voettekst"/>
                        <w:jc w:val="right"/>
                        <w:rPr>
                          <w:sz w:val="16"/>
                          <w:szCs w:val="16"/>
                        </w:rPr>
                      </w:pPr>
                      <w:sdt>
                        <w:sdtPr>
                          <w:rPr>
                            <w:sz w:val="16"/>
                            <w:szCs w:val="16"/>
                          </w:rPr>
                          <w:id w:val="64464711"/>
                          <w:docPartObj>
                            <w:docPartGallery w:val="Page Numbers (Top of Page)"/>
                            <w:docPartUnique/>
                          </w:docPartObj>
                        </w:sdtPr>
                        <w:sdtEndPr/>
                        <w:sdtContent>
                          <w:r w:rsidR="00141476">
                            <w:rPr>
                              <w:rFonts w:asciiTheme="majorHAnsi" w:hAnsiTheme="majorHAnsi"/>
                              <w:b/>
                              <w:color w:val="006A9B" w:themeColor="text2"/>
                              <w:sz w:val="16"/>
                            </w:rPr>
                            <w:t>www.hesinternational.eu</w:t>
                          </w:r>
                        </w:sdtContent>
                      </w:sdt>
                      <w:r w:rsidR="00141476">
                        <w:rPr>
                          <w:sz w:val="16"/>
                        </w:rPr>
                        <w:t xml:space="preserve"> </w:t>
                      </w:r>
                    </w:p>
                  </w:txbxContent>
                </v:textbox>
              </v:shape>
              <v:oval id="Ovaal 7" o:spid="_x0000_s1033" style="position:absolute;left:17007;top:506;width:1327;height:1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" fillcolor="#719e8b [3205]" stroked="f" strokeweight=".5pt">
                <v:stroke joinstyle="miter"/>
              </v:oval>
              <w10:wrap anchory="page"/>
              <w10:anchorlock/>
            </v:group>
          </w:pict>
        </mc:Fallback>
      </mc:AlternateContent>
    </w:r>
    <w:r>
      <w:rPr>
        <w:noProof/>
      </w:rPr>
      <w:drawing>
        <wp:anchor distT="0" distB="0" distL="114300" distR="114300" simplePos="0" relativeHeight="251661312" behindDoc="1" locked="1" layoutInCell="1" allowOverlap="1" wp14:anchorId="7928CAC3" wp14:editId="2CF7A10A">
          <wp:simplePos x="0" y="0"/>
          <wp:positionH relativeFrom="page">
            <wp:posOffset>5778500</wp:posOffset>
          </wp:positionH>
          <wp:positionV relativeFrom="page">
            <wp:posOffset>10153015</wp:posOffset>
          </wp:positionV>
          <wp:extent cx="1144800" cy="169200"/>
          <wp:effectExtent l="0" t="0" r="0" b="254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S_Bulk_for-life.png"/>
                  <pic:cNvPicPr/>
                </pic:nvPicPr>
                <pic:blipFill>
                  <a:blip r:embed="rId1"/>
                  <a:stretch>
                    <a:fillRect/>
                  </a:stretch>
                </pic:blipFill>
                <pic:spPr>
                  <a:xfrm>
                    <a:off x="0" y="0"/>
                    <a:ext cx="1144800" cy="169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16A86" w14:textId="77777777" w:rsidR="004F788D" w:rsidRDefault="004F788D" w:rsidP="0017003C">
      <w:pPr>
        <w:spacing w:line="240" w:lineRule="auto"/>
      </w:pPr>
      <w:r>
        <w:separator/>
      </w:r>
    </w:p>
  </w:footnote>
  <w:footnote w:type="continuationSeparator" w:id="0">
    <w:p w14:paraId="1E77D9D2" w14:textId="77777777" w:rsidR="004F788D" w:rsidRDefault="004F788D" w:rsidP="001700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F4A48" w14:textId="77777777" w:rsidR="0017003C" w:rsidRDefault="00310343">
    <w:pPr>
      <w:pStyle w:val="Koptekst"/>
    </w:pPr>
    <w:r>
      <w:rPr>
        <w:noProof/>
      </w:rPr>
      <w:drawing>
        <wp:anchor distT="0" distB="0" distL="114300" distR="114300" simplePos="0" relativeHeight="251667456" behindDoc="1" locked="1" layoutInCell="1" allowOverlap="1" wp14:anchorId="39255476" wp14:editId="6825F7E0">
          <wp:simplePos x="0" y="0"/>
          <wp:positionH relativeFrom="page">
            <wp:posOffset>6084570</wp:posOffset>
          </wp:positionH>
          <wp:positionV relativeFrom="page">
            <wp:posOffset>431800</wp:posOffset>
          </wp:positionV>
          <wp:extent cx="838800" cy="720000"/>
          <wp:effectExtent l="0" t="0" r="0" b="444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S_International.png"/>
                  <pic:cNvPicPr/>
                </pic:nvPicPr>
                <pic:blipFill>
                  <a:blip r:embed="rId1"/>
                  <a:stretch>
                    <a:fillRect/>
                  </a:stretch>
                </pic:blipFill>
                <pic:spPr>
                  <a:xfrm>
                    <a:off x="0" y="0"/>
                    <a:ext cx="8388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56D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872662"/>
    <w:multiLevelType w:val="hybridMultilevel"/>
    <w:tmpl w:val="861448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DE4CE4"/>
    <w:multiLevelType w:val="hybridMultilevel"/>
    <w:tmpl w:val="2F2AA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5619E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D55051"/>
    <w:multiLevelType w:val="hybridMultilevel"/>
    <w:tmpl w:val="D326EAD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299C0445"/>
    <w:multiLevelType w:val="hybridMultilevel"/>
    <w:tmpl w:val="12AA7AC4"/>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2E552CA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4E4A07"/>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106F26"/>
    <w:multiLevelType w:val="hybridMultilevel"/>
    <w:tmpl w:val="4164055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9D377A0"/>
    <w:multiLevelType w:val="multilevel"/>
    <w:tmpl w:val="0413001D"/>
    <w:numStyleLink w:val="Stijl1"/>
  </w:abstractNum>
  <w:abstractNum w:abstractNumId="10" w15:restartNumberingAfterBreak="0">
    <w:nsid w:val="4B401AC1"/>
    <w:multiLevelType w:val="multilevel"/>
    <w:tmpl w:val="DAD0DB56"/>
    <w:lvl w:ilvl="0">
      <w:start w:val="1"/>
      <w:numFmt w:val="decimal"/>
      <w:pStyle w:val="Kop2"/>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1" w15:restartNumberingAfterBreak="0">
    <w:nsid w:val="5A5952AA"/>
    <w:multiLevelType w:val="multilevel"/>
    <w:tmpl w:val="3C563BC8"/>
    <w:name w:val="General 1"/>
    <w:lvl w:ilvl="0">
      <w:start w:val="1"/>
      <w:numFmt w:val="decimal"/>
      <w:pStyle w:val="General1L1"/>
      <w:isLgl/>
      <w:lvlText w:val="%1."/>
      <w:lvlJc w:val="left"/>
      <w:pPr>
        <w:tabs>
          <w:tab w:val="left" w:pos="720"/>
        </w:tabs>
        <w:ind w:left="720" w:hanging="720"/>
      </w:pPr>
      <w:rPr>
        <w:rFonts w:asciiTheme="minorHAnsi" w:hAnsiTheme="minorHAnsi" w:hint="default"/>
        <w:b w:val="0"/>
        <w:i w:val="0"/>
        <w:caps w:val="0"/>
        <w:strike w:val="0"/>
        <w:dstrike w:val="0"/>
        <w:color w:val="auto"/>
        <w:sz w:val="21"/>
        <w:szCs w:val="21"/>
      </w:rPr>
    </w:lvl>
    <w:lvl w:ilvl="1">
      <w:start w:val="1"/>
      <w:numFmt w:val="decimal"/>
      <w:pStyle w:val="General1L2"/>
      <w:isLgl/>
      <w:lvlText w:val="%1.%2"/>
      <w:lvlJc w:val="left"/>
      <w:pPr>
        <w:tabs>
          <w:tab w:val="left" w:pos="720"/>
        </w:tabs>
        <w:ind w:left="720" w:hanging="720"/>
      </w:pPr>
      <w:rPr>
        <w:rFonts w:asciiTheme="minorHAnsi" w:hAnsiTheme="minorHAnsi" w:hint="default"/>
        <w:b w:val="0"/>
        <w:i w:val="0"/>
        <w:caps w:val="0"/>
        <w:strike w:val="0"/>
        <w:dstrike w:val="0"/>
        <w:color w:val="auto"/>
        <w:sz w:val="18"/>
      </w:rPr>
    </w:lvl>
    <w:lvl w:ilvl="2">
      <w:start w:val="1"/>
      <w:numFmt w:val="lowerLetter"/>
      <w:pStyle w:val="General1L3"/>
      <w:lvlText w:val="(%3)"/>
      <w:lvlJc w:val="left"/>
      <w:pPr>
        <w:tabs>
          <w:tab w:val="left" w:pos="1440"/>
        </w:tabs>
        <w:ind w:left="1440" w:hanging="720"/>
      </w:pPr>
      <w:rPr>
        <w:rFonts w:asciiTheme="minorHAnsi" w:hAnsiTheme="minorHAnsi" w:hint="default"/>
        <w:b w:val="0"/>
        <w:i w:val="0"/>
        <w:caps w:val="0"/>
        <w:strike w:val="0"/>
        <w:dstrike w:val="0"/>
        <w:color w:val="auto"/>
        <w:sz w:val="20"/>
      </w:rPr>
    </w:lvl>
    <w:lvl w:ilvl="3">
      <w:start w:val="1"/>
      <w:numFmt w:val="lowerRoman"/>
      <w:pStyle w:val="General1L4"/>
      <w:lvlText w:val="(%4)"/>
      <w:lvlJc w:val="left"/>
      <w:pPr>
        <w:tabs>
          <w:tab w:val="left" w:pos="2160"/>
        </w:tabs>
        <w:ind w:left="2160" w:hanging="720"/>
      </w:pPr>
      <w:rPr>
        <w:rFonts w:ascii="Times New Roman" w:hAnsi="Times New Roman"/>
        <w:b w:val="0"/>
        <w:i w:val="0"/>
        <w:caps w:val="0"/>
        <w:strike w:val="0"/>
        <w:dstrike w:val="0"/>
        <w:color w:val="auto"/>
        <w:sz w:val="24"/>
      </w:rPr>
    </w:lvl>
    <w:lvl w:ilvl="4">
      <w:start w:val="1"/>
      <w:numFmt w:val="upperLetter"/>
      <w:pStyle w:val="General1L5"/>
      <w:lvlText w:val="(%5)"/>
      <w:lvlJc w:val="left"/>
      <w:pPr>
        <w:tabs>
          <w:tab w:val="left" w:pos="2880"/>
        </w:tabs>
        <w:ind w:left="2880" w:hanging="720"/>
      </w:pPr>
      <w:rPr>
        <w:rFonts w:ascii="Times New Roman" w:hAnsi="Times New Roman"/>
        <w:b w:val="0"/>
        <w:i w:val="0"/>
        <w:caps w:val="0"/>
        <w:strike w:val="0"/>
        <w:dstrike w:val="0"/>
        <w:color w:val="auto"/>
        <w:sz w:val="24"/>
      </w:rPr>
    </w:lvl>
    <w:lvl w:ilvl="5">
      <w:start w:val="1"/>
      <w:numFmt w:val="decimal"/>
      <w:pStyle w:val="General1L6"/>
      <w:lvlText w:val="(%6)"/>
      <w:lvlJc w:val="left"/>
      <w:pPr>
        <w:tabs>
          <w:tab w:val="left" w:pos="3600"/>
        </w:tabs>
        <w:ind w:left="3600" w:hanging="720"/>
      </w:pPr>
      <w:rPr>
        <w:rFonts w:ascii="Times New Roman" w:hAnsi="Times New Roman"/>
        <w:b w:val="0"/>
        <w:i w:val="0"/>
        <w:caps w:val="0"/>
        <w:strike w:val="0"/>
        <w:dstrike w:val="0"/>
        <w:color w:val="auto"/>
        <w:sz w:val="24"/>
      </w:rPr>
    </w:lvl>
    <w:lvl w:ilvl="6">
      <w:start w:val="1"/>
      <w:numFmt w:val="none"/>
      <w:lvlRestart w:val="0"/>
      <w:pStyle w:val="General1L7"/>
      <w:suff w:val="nothing"/>
      <w:lvlText w:val=""/>
      <w:lvlJc w:val="left"/>
      <w:rPr>
        <w:rFonts w:ascii="Times New Roman" w:hAnsi="Times New Roman"/>
        <w:b w:val="0"/>
        <w:i w:val="0"/>
        <w:caps w:val="0"/>
        <w:strike w:val="0"/>
        <w:dstrike w:val="0"/>
        <w:color w:val="auto"/>
        <w:sz w:val="24"/>
      </w:rPr>
    </w:lvl>
    <w:lvl w:ilvl="7">
      <w:start w:val="1"/>
      <w:numFmt w:val="none"/>
      <w:lvlRestart w:val="0"/>
      <w:pStyle w:val="General1L8"/>
      <w:suff w:val="nothing"/>
      <w:lvlText w:val=""/>
      <w:lvlJc w:val="left"/>
      <w:rPr>
        <w:rFonts w:ascii="Times New Roman" w:hAnsi="Times New Roman"/>
        <w:b w:val="0"/>
        <w:i w:val="0"/>
        <w:caps w:val="0"/>
        <w:strike w:val="0"/>
        <w:dstrike w:val="0"/>
        <w:color w:val="auto"/>
        <w:sz w:val="24"/>
      </w:rPr>
    </w:lvl>
    <w:lvl w:ilvl="8">
      <w:start w:val="1"/>
      <w:numFmt w:val="none"/>
      <w:lvlRestart w:val="0"/>
      <w:pStyle w:val="General1L9"/>
      <w:suff w:val="nothing"/>
      <w:lvlText w:val=""/>
      <w:lvlJc w:val="left"/>
      <w:rPr>
        <w:rFonts w:ascii="Arial" w:hAnsi="Arial"/>
        <w:b w:val="0"/>
        <w:i w:val="0"/>
        <w:caps w:val="0"/>
        <w:strike w:val="0"/>
        <w:dstrike w:val="0"/>
        <w:color w:val="auto"/>
        <w:sz w:val="24"/>
      </w:rPr>
    </w:lvl>
  </w:abstractNum>
  <w:abstractNum w:abstractNumId="12" w15:restartNumberingAfterBreak="0">
    <w:nsid w:val="5DA00EF5"/>
    <w:multiLevelType w:val="multilevel"/>
    <w:tmpl w:val="0413001F"/>
    <w:lvl w:ilvl="0">
      <w:start w:val="1"/>
      <w:numFmt w:val="decimal"/>
      <w:lvlText w:val="%1."/>
      <w:lvlJc w:val="left"/>
      <w:pPr>
        <w:ind w:left="360" w:hanging="360"/>
      </w:pPr>
      <w:rPr>
        <w:rFonts w:hint="default"/>
        <w:b/>
        <w:i w:val="0"/>
        <w:caps w:val="0"/>
        <w:smallCaps w:val="0"/>
        <w:strike w:val="0"/>
        <w:dstrike w:val="0"/>
        <w:color w:val="000000"/>
        <w:spacing w:val="0"/>
        <w:w w:val="100"/>
        <w:kern w:val="0"/>
        <w:position w:val="0"/>
        <w:sz w:val="3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1530ACE"/>
    <w:multiLevelType w:val="hybridMultilevel"/>
    <w:tmpl w:val="4C0A9998"/>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68887F5E"/>
    <w:multiLevelType w:val="hybridMultilevel"/>
    <w:tmpl w:val="0E46F540"/>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D866FC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2352C7D"/>
    <w:multiLevelType w:val="multilevel"/>
    <w:tmpl w:val="E5466FB8"/>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7" w15:restartNumberingAfterBreak="0">
    <w:nsid w:val="73EC07C7"/>
    <w:multiLevelType w:val="multilevel"/>
    <w:tmpl w:val="B56A2A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530102A"/>
    <w:multiLevelType w:val="multilevel"/>
    <w:tmpl w:val="0413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7E195E91"/>
    <w:multiLevelType w:val="multilevel"/>
    <w:tmpl w:val="0413001D"/>
    <w:styleLink w:val="Stijl1"/>
    <w:lvl w:ilvl="0">
      <w:start w:val="2"/>
      <w:numFmt w:val="decimal"/>
      <w:lvlText w:val="%1)"/>
      <w:lvlJc w:val="left"/>
      <w:pPr>
        <w:ind w:left="360" w:hanging="360"/>
      </w:pPr>
    </w:lvl>
    <w:lvl w:ilvl="1">
      <w:start w:val="1"/>
      <w:numFmt w:val="decimal"/>
      <w:lvlText w:val="%2"/>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0"/>
  </w:num>
  <w:num w:numId="3">
    <w:abstractNumId w:val="3"/>
  </w:num>
  <w:num w:numId="4">
    <w:abstractNumId w:val="19"/>
  </w:num>
  <w:num w:numId="5">
    <w:abstractNumId w:val="9"/>
  </w:num>
  <w:num w:numId="6">
    <w:abstractNumId w:val="15"/>
  </w:num>
  <w:num w:numId="7">
    <w:abstractNumId w:val="17"/>
  </w:num>
  <w:num w:numId="8">
    <w:abstractNumId w:val="7"/>
  </w:num>
  <w:num w:numId="9">
    <w:abstractNumId w:val="6"/>
  </w:num>
  <w:num w:numId="10">
    <w:abstractNumId w:val="10"/>
  </w:num>
  <w:num w:numId="11">
    <w:abstractNumId w:val="18"/>
  </w:num>
  <w:num w:numId="12">
    <w:abstractNumId w:val="16"/>
  </w:num>
  <w:num w:numId="13">
    <w:abstractNumId w:val="4"/>
  </w:num>
  <w:num w:numId="14">
    <w:abstractNumId w:val="5"/>
  </w:num>
  <w:num w:numId="15">
    <w:abstractNumId w:val="14"/>
  </w:num>
  <w:num w:numId="16">
    <w:abstractNumId w:val="8"/>
  </w:num>
  <w:num w:numId="17">
    <w:abstractNumId w:val="13"/>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062"/>
    <w:rsid w:val="00012D80"/>
    <w:rsid w:val="000152F1"/>
    <w:rsid w:val="00024095"/>
    <w:rsid w:val="000622B0"/>
    <w:rsid w:val="000657D4"/>
    <w:rsid w:val="000B33F2"/>
    <w:rsid w:val="00141476"/>
    <w:rsid w:val="0017003C"/>
    <w:rsid w:val="001B0DD8"/>
    <w:rsid w:val="001E6BB5"/>
    <w:rsid w:val="00213F9D"/>
    <w:rsid w:val="00244B25"/>
    <w:rsid w:val="0026213A"/>
    <w:rsid w:val="00286B8A"/>
    <w:rsid w:val="002B5C5A"/>
    <w:rsid w:val="002C0DB5"/>
    <w:rsid w:val="002D43E8"/>
    <w:rsid w:val="00310343"/>
    <w:rsid w:val="00331490"/>
    <w:rsid w:val="00356946"/>
    <w:rsid w:val="003809B6"/>
    <w:rsid w:val="00422527"/>
    <w:rsid w:val="00461434"/>
    <w:rsid w:val="00492D7F"/>
    <w:rsid w:val="004F788D"/>
    <w:rsid w:val="00500B61"/>
    <w:rsid w:val="00523D65"/>
    <w:rsid w:val="0054685B"/>
    <w:rsid w:val="005726D9"/>
    <w:rsid w:val="005B702D"/>
    <w:rsid w:val="005F51CB"/>
    <w:rsid w:val="0061236F"/>
    <w:rsid w:val="00616243"/>
    <w:rsid w:val="006358E1"/>
    <w:rsid w:val="006468DF"/>
    <w:rsid w:val="00657546"/>
    <w:rsid w:val="00690687"/>
    <w:rsid w:val="006A3E51"/>
    <w:rsid w:val="006C176E"/>
    <w:rsid w:val="006C20C7"/>
    <w:rsid w:val="00757E3E"/>
    <w:rsid w:val="00790AFA"/>
    <w:rsid w:val="00795062"/>
    <w:rsid w:val="007D3F5A"/>
    <w:rsid w:val="00825AEE"/>
    <w:rsid w:val="00891367"/>
    <w:rsid w:val="008F43DC"/>
    <w:rsid w:val="009061C0"/>
    <w:rsid w:val="00910BFB"/>
    <w:rsid w:val="0092426E"/>
    <w:rsid w:val="00935886"/>
    <w:rsid w:val="00935EAC"/>
    <w:rsid w:val="00996847"/>
    <w:rsid w:val="00A02A67"/>
    <w:rsid w:val="00A17052"/>
    <w:rsid w:val="00A51003"/>
    <w:rsid w:val="00A568C0"/>
    <w:rsid w:val="00A9241B"/>
    <w:rsid w:val="00AF7DBF"/>
    <w:rsid w:val="00B61F57"/>
    <w:rsid w:val="00B665DC"/>
    <w:rsid w:val="00B97FCC"/>
    <w:rsid w:val="00BA64F9"/>
    <w:rsid w:val="00BD0628"/>
    <w:rsid w:val="00C1605C"/>
    <w:rsid w:val="00C673A3"/>
    <w:rsid w:val="00C934A4"/>
    <w:rsid w:val="00D50886"/>
    <w:rsid w:val="00D67983"/>
    <w:rsid w:val="00D752B0"/>
    <w:rsid w:val="00D773F2"/>
    <w:rsid w:val="00DA4A3D"/>
    <w:rsid w:val="00DF72CB"/>
    <w:rsid w:val="00E26AFD"/>
    <w:rsid w:val="00E4346D"/>
    <w:rsid w:val="00E54DC0"/>
    <w:rsid w:val="00E562F4"/>
    <w:rsid w:val="00E660C4"/>
    <w:rsid w:val="00E84C6D"/>
    <w:rsid w:val="00EA13A4"/>
    <w:rsid w:val="00EB52B0"/>
    <w:rsid w:val="00EB63A5"/>
    <w:rsid w:val="00EE1C92"/>
    <w:rsid w:val="00F21320"/>
    <w:rsid w:val="00F35E34"/>
    <w:rsid w:val="00F802A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623D"/>
  <w15:chartTrackingRefBased/>
  <w15:docId w15:val="{437F17A1-A4A1-4F22-8C76-0A340023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1434"/>
    <w:pPr>
      <w:spacing w:line="300" w:lineRule="exact"/>
    </w:pPr>
    <w:rPr>
      <w:color w:val="000000" w:themeColor="text1"/>
      <w:sz w:val="21"/>
    </w:rPr>
  </w:style>
  <w:style w:type="paragraph" w:styleId="Kop1">
    <w:name w:val="heading 1"/>
    <w:basedOn w:val="Standaard"/>
    <w:next w:val="Standaard"/>
    <w:link w:val="Kop1Char"/>
    <w:uiPriority w:val="9"/>
    <w:rsid w:val="00F21320"/>
    <w:pPr>
      <w:keepNext/>
      <w:keepLines/>
      <w:spacing w:before="240"/>
      <w:outlineLvl w:val="0"/>
    </w:pPr>
    <w:rPr>
      <w:rFonts w:asciiTheme="majorHAnsi" w:eastAsiaTheme="majorEastAsia" w:hAnsiTheme="majorHAnsi" w:cstheme="majorBidi"/>
      <w:color w:val="236FAE" w:themeColor="accent1" w:themeShade="BF"/>
      <w:sz w:val="32"/>
      <w:szCs w:val="32"/>
    </w:rPr>
  </w:style>
  <w:style w:type="paragraph" w:styleId="Kop2">
    <w:name w:val="heading 2"/>
    <w:aliases w:val="Hoofdstuk kop"/>
    <w:next w:val="Standaard"/>
    <w:link w:val="Kop2Char"/>
    <w:autoRedefine/>
    <w:qFormat/>
    <w:rsid w:val="00E4346D"/>
    <w:pPr>
      <w:keepNext/>
      <w:keepLines/>
      <w:numPr>
        <w:numId w:val="10"/>
      </w:numPr>
      <w:spacing w:after="300" w:line="400" w:lineRule="exact"/>
      <w:contextualSpacing/>
      <w:outlineLvl w:val="1"/>
    </w:pPr>
    <w:rPr>
      <w:rFonts w:eastAsiaTheme="majorEastAsia" w:cstheme="majorBidi"/>
      <w:b/>
      <w:bCs/>
      <w:spacing w:val="10"/>
      <w:kern w:val="24"/>
      <w:sz w:val="36"/>
      <w:szCs w:val="36"/>
      <w:lang w:eastAsia="en-GB" w:bidi="ar-AE"/>
    </w:rPr>
  </w:style>
  <w:style w:type="paragraph" w:styleId="Kop3">
    <w:name w:val="heading 3"/>
    <w:aliases w:val="subkop intro"/>
    <w:basedOn w:val="Standaard"/>
    <w:next w:val="Standaard"/>
    <w:link w:val="Kop3Char"/>
    <w:autoRedefine/>
    <w:uiPriority w:val="9"/>
    <w:unhideWhenUsed/>
    <w:qFormat/>
    <w:rsid w:val="00790AFA"/>
    <w:pPr>
      <w:keepNext/>
      <w:keepLines/>
      <w:spacing w:after="300"/>
      <w:outlineLvl w:val="2"/>
    </w:pPr>
    <w:rPr>
      <w:rFonts w:eastAsiaTheme="majorEastAsia" w:cstheme="majorBidi"/>
      <w:color w:val="006A9B" w:themeColor="text2"/>
      <w:sz w:val="26"/>
    </w:rPr>
  </w:style>
  <w:style w:type="paragraph" w:styleId="Kop4">
    <w:name w:val="heading 4"/>
    <w:basedOn w:val="Standaard"/>
    <w:next w:val="Standaard"/>
    <w:link w:val="Kop4Char"/>
    <w:uiPriority w:val="9"/>
    <w:semiHidden/>
    <w:unhideWhenUsed/>
    <w:rsid w:val="00F21320"/>
    <w:pPr>
      <w:keepNext/>
      <w:keepLines/>
      <w:spacing w:before="40"/>
      <w:outlineLvl w:val="3"/>
    </w:pPr>
    <w:rPr>
      <w:rFonts w:asciiTheme="majorHAnsi" w:eastAsiaTheme="majorEastAsia" w:hAnsiTheme="majorHAnsi" w:cstheme="majorBidi"/>
      <w:i/>
      <w:iCs/>
      <w:color w:val="236FAE" w:themeColor="accent1" w:themeShade="BF"/>
    </w:rPr>
  </w:style>
  <w:style w:type="paragraph" w:styleId="Kop5">
    <w:name w:val="heading 5"/>
    <w:basedOn w:val="Standaard"/>
    <w:next w:val="Standaard"/>
    <w:link w:val="Kop5Char"/>
    <w:uiPriority w:val="9"/>
    <w:semiHidden/>
    <w:unhideWhenUsed/>
    <w:qFormat/>
    <w:rsid w:val="00F21320"/>
    <w:pPr>
      <w:keepNext/>
      <w:keepLines/>
      <w:spacing w:before="40"/>
      <w:outlineLvl w:val="4"/>
    </w:pPr>
    <w:rPr>
      <w:rFonts w:asciiTheme="majorHAnsi" w:eastAsiaTheme="majorEastAsia" w:hAnsiTheme="majorHAnsi" w:cstheme="majorBidi"/>
      <w:color w:val="236FAE" w:themeColor="accent1" w:themeShade="BF"/>
    </w:rPr>
  </w:style>
  <w:style w:type="paragraph" w:styleId="Kop6">
    <w:name w:val="heading 6"/>
    <w:basedOn w:val="Standaard"/>
    <w:next w:val="Standaard"/>
    <w:link w:val="Kop6Char"/>
    <w:uiPriority w:val="9"/>
    <w:semiHidden/>
    <w:unhideWhenUsed/>
    <w:qFormat/>
    <w:rsid w:val="00F21320"/>
    <w:pPr>
      <w:keepNext/>
      <w:keepLines/>
      <w:spacing w:before="40"/>
      <w:outlineLvl w:val="5"/>
    </w:pPr>
    <w:rPr>
      <w:rFonts w:asciiTheme="majorHAnsi" w:eastAsiaTheme="majorEastAsia" w:hAnsiTheme="majorHAnsi" w:cstheme="majorBidi"/>
      <w:color w:val="174A73" w:themeColor="accent1" w:themeShade="7F"/>
    </w:rPr>
  </w:style>
  <w:style w:type="paragraph" w:styleId="Kop7">
    <w:name w:val="heading 7"/>
    <w:aliases w:val="bovenkop"/>
    <w:next w:val="kop10"/>
    <w:link w:val="Kop7Char"/>
    <w:autoRedefine/>
    <w:qFormat/>
    <w:rsid w:val="002B5C5A"/>
    <w:pPr>
      <w:keepNext/>
      <w:keepLines/>
      <w:spacing w:before="20" w:line="500" w:lineRule="exact"/>
      <w:outlineLvl w:val="6"/>
    </w:pPr>
    <w:rPr>
      <w:rFonts w:asciiTheme="majorHAnsi" w:eastAsiaTheme="majorEastAsia" w:hAnsiTheme="majorHAnsi" w:cstheme="majorBidi"/>
      <w:b/>
      <w:iCs/>
      <w:color w:val="000000" w:themeColor="text1"/>
      <w:kern w:val="24"/>
      <w:sz w:val="23"/>
    </w:rPr>
  </w:style>
  <w:style w:type="paragraph" w:styleId="Kop8">
    <w:name w:val="heading 8"/>
    <w:basedOn w:val="Standaard"/>
    <w:next w:val="Standaard"/>
    <w:link w:val="Kop8Char"/>
    <w:uiPriority w:val="9"/>
    <w:semiHidden/>
    <w:unhideWhenUsed/>
    <w:rsid w:val="00F21320"/>
    <w:pPr>
      <w:keepNext/>
      <w:keepLines/>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F2132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Hoofdstuk kop Char"/>
    <w:basedOn w:val="Standaardalinea-lettertype"/>
    <w:link w:val="Kop2"/>
    <w:rsid w:val="00E4346D"/>
    <w:rPr>
      <w:rFonts w:eastAsiaTheme="majorEastAsia" w:cstheme="majorBidi"/>
      <w:b/>
      <w:bCs/>
      <w:spacing w:val="10"/>
      <w:kern w:val="24"/>
      <w:sz w:val="36"/>
      <w:szCs w:val="36"/>
      <w:lang w:eastAsia="en-GB" w:bidi="ar-AE"/>
    </w:rPr>
  </w:style>
  <w:style w:type="character" w:customStyle="1" w:styleId="Kop7Char">
    <w:name w:val="Kop 7 Char"/>
    <w:aliases w:val="bovenkop Char"/>
    <w:basedOn w:val="Standaardalinea-lettertype"/>
    <w:link w:val="Kop7"/>
    <w:rsid w:val="002B5C5A"/>
    <w:rPr>
      <w:rFonts w:asciiTheme="majorHAnsi" w:eastAsiaTheme="majorEastAsia" w:hAnsiTheme="majorHAnsi" w:cstheme="majorBidi"/>
      <w:b/>
      <w:iCs/>
      <w:color w:val="000000" w:themeColor="text1"/>
      <w:kern w:val="24"/>
      <w:sz w:val="23"/>
      <w:lang w:val="de-DE"/>
    </w:rPr>
  </w:style>
  <w:style w:type="paragraph" w:customStyle="1" w:styleId="kop10">
    <w:name w:val="kop 1"/>
    <w:basedOn w:val="Standaard"/>
    <w:next w:val="Kop2"/>
    <w:link w:val="kop1Char0"/>
    <w:autoRedefine/>
    <w:qFormat/>
    <w:rsid w:val="00244B25"/>
    <w:pPr>
      <w:spacing w:after="800" w:line="600" w:lineRule="exact"/>
      <w:contextualSpacing/>
      <w:outlineLvl w:val="0"/>
    </w:pPr>
    <w:rPr>
      <w:rFonts w:eastAsia="SimSun" w:cs="Times New Roman"/>
      <w:b/>
      <w:caps/>
      <w:kern w:val="24"/>
      <w:sz w:val="54"/>
      <w:lang w:eastAsia="en-GB" w:bidi="ar-AE"/>
    </w:rPr>
  </w:style>
  <w:style w:type="character" w:customStyle="1" w:styleId="kop1Char0">
    <w:name w:val="kop 1 Char"/>
    <w:basedOn w:val="Standaardalinea-lettertype"/>
    <w:link w:val="kop10"/>
    <w:rsid w:val="00244B25"/>
    <w:rPr>
      <w:rFonts w:eastAsia="SimSun" w:cs="Times New Roman"/>
      <w:b/>
      <w:caps/>
      <w:color w:val="000000" w:themeColor="text1"/>
      <w:kern w:val="24"/>
      <w:sz w:val="54"/>
      <w:lang w:val="de-DE" w:eastAsia="en-GB" w:bidi="ar-AE"/>
    </w:rPr>
  </w:style>
  <w:style w:type="paragraph" w:styleId="Lijstalinea">
    <w:name w:val="List Paragraph"/>
    <w:basedOn w:val="Standaard"/>
    <w:uiPriority w:val="34"/>
    <w:qFormat/>
    <w:rsid w:val="00A51003"/>
    <w:pPr>
      <w:ind w:left="680"/>
      <w:contextualSpacing/>
    </w:pPr>
  </w:style>
  <w:style w:type="numbering" w:customStyle="1" w:styleId="Stijl1">
    <w:name w:val="Stijl1"/>
    <w:uiPriority w:val="99"/>
    <w:rsid w:val="00F21320"/>
    <w:pPr>
      <w:numPr>
        <w:numId w:val="4"/>
      </w:numPr>
    </w:pPr>
  </w:style>
  <w:style w:type="character" w:customStyle="1" w:styleId="Kop1Char">
    <w:name w:val="Kop 1 Char"/>
    <w:basedOn w:val="Standaardalinea-lettertype"/>
    <w:link w:val="Kop1"/>
    <w:uiPriority w:val="9"/>
    <w:rsid w:val="00F21320"/>
    <w:rPr>
      <w:rFonts w:asciiTheme="majorHAnsi" w:eastAsiaTheme="majorEastAsia" w:hAnsiTheme="majorHAnsi" w:cstheme="majorBidi"/>
      <w:color w:val="236FAE" w:themeColor="accent1" w:themeShade="BF"/>
      <w:sz w:val="32"/>
      <w:szCs w:val="32"/>
    </w:rPr>
  </w:style>
  <w:style w:type="character" w:customStyle="1" w:styleId="Kop3Char">
    <w:name w:val="Kop 3 Char"/>
    <w:aliases w:val="subkop intro Char"/>
    <w:basedOn w:val="Standaardalinea-lettertype"/>
    <w:link w:val="Kop3"/>
    <w:uiPriority w:val="9"/>
    <w:rsid w:val="00790AFA"/>
    <w:rPr>
      <w:rFonts w:eastAsiaTheme="majorEastAsia" w:cstheme="majorBidi"/>
      <w:color w:val="006A9B" w:themeColor="text2"/>
      <w:sz w:val="26"/>
    </w:rPr>
  </w:style>
  <w:style w:type="character" w:customStyle="1" w:styleId="Kop4Char">
    <w:name w:val="Kop 4 Char"/>
    <w:basedOn w:val="Standaardalinea-lettertype"/>
    <w:link w:val="Kop4"/>
    <w:uiPriority w:val="9"/>
    <w:semiHidden/>
    <w:rsid w:val="00F21320"/>
    <w:rPr>
      <w:rFonts w:asciiTheme="majorHAnsi" w:eastAsiaTheme="majorEastAsia" w:hAnsiTheme="majorHAnsi" w:cstheme="majorBidi"/>
      <w:i/>
      <w:iCs/>
      <w:color w:val="236FAE" w:themeColor="accent1" w:themeShade="BF"/>
    </w:rPr>
  </w:style>
  <w:style w:type="character" w:customStyle="1" w:styleId="Kop5Char">
    <w:name w:val="Kop 5 Char"/>
    <w:basedOn w:val="Standaardalinea-lettertype"/>
    <w:link w:val="Kop5"/>
    <w:uiPriority w:val="9"/>
    <w:semiHidden/>
    <w:rsid w:val="00F21320"/>
    <w:rPr>
      <w:rFonts w:asciiTheme="majorHAnsi" w:eastAsiaTheme="majorEastAsia" w:hAnsiTheme="majorHAnsi" w:cstheme="majorBidi"/>
      <w:color w:val="236FAE" w:themeColor="accent1" w:themeShade="BF"/>
    </w:rPr>
  </w:style>
  <w:style w:type="character" w:customStyle="1" w:styleId="Kop6Char">
    <w:name w:val="Kop 6 Char"/>
    <w:basedOn w:val="Standaardalinea-lettertype"/>
    <w:link w:val="Kop6"/>
    <w:uiPriority w:val="9"/>
    <w:semiHidden/>
    <w:rsid w:val="00F21320"/>
    <w:rPr>
      <w:rFonts w:asciiTheme="majorHAnsi" w:eastAsiaTheme="majorEastAsia" w:hAnsiTheme="majorHAnsi" w:cstheme="majorBidi"/>
      <w:color w:val="174A73" w:themeColor="accent1" w:themeShade="7F"/>
    </w:rPr>
  </w:style>
  <w:style w:type="character" w:customStyle="1" w:styleId="Kop8Char">
    <w:name w:val="Kop 8 Char"/>
    <w:basedOn w:val="Standaardalinea-lettertype"/>
    <w:link w:val="Kop8"/>
    <w:uiPriority w:val="9"/>
    <w:semiHidden/>
    <w:rsid w:val="00F21320"/>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21320"/>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17003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7003C"/>
    <w:rPr>
      <w:color w:val="000000" w:themeColor="text1"/>
      <w:sz w:val="21"/>
    </w:rPr>
  </w:style>
  <w:style w:type="paragraph" w:styleId="Voettekst">
    <w:name w:val="footer"/>
    <w:basedOn w:val="Standaard"/>
    <w:link w:val="VoettekstChar"/>
    <w:uiPriority w:val="99"/>
    <w:unhideWhenUsed/>
    <w:rsid w:val="0017003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7003C"/>
    <w:rPr>
      <w:color w:val="000000" w:themeColor="text1"/>
      <w:sz w:val="21"/>
    </w:rPr>
  </w:style>
  <w:style w:type="paragraph" w:customStyle="1" w:styleId="HoofdstukkopKop2">
    <w:name w:val="Hoofdstuk kop  (Kop 2)"/>
    <w:basedOn w:val="Standaard"/>
    <w:rsid w:val="0054685B"/>
    <w:pPr>
      <w:pBdr>
        <w:top w:val="nil"/>
        <w:left w:val="nil"/>
        <w:bottom w:val="nil"/>
        <w:right w:val="nil"/>
        <w:between w:val="nil"/>
        <w:bar w:val="nil"/>
      </w:pBdr>
      <w:ind w:left="360" w:hanging="360"/>
    </w:pPr>
    <w:rPr>
      <w:rFonts w:ascii="Calibri" w:eastAsia="Arial Unicode MS" w:hAnsi="Calibri" w:cs="Times New Roman"/>
      <w:bdr w:val="nil"/>
    </w:rPr>
  </w:style>
  <w:style w:type="character" w:styleId="Intensievebenadrukking">
    <w:name w:val="Intense Emphasis"/>
    <w:basedOn w:val="Standaardalinea-lettertype"/>
    <w:uiPriority w:val="21"/>
    <w:rsid w:val="0061236F"/>
    <w:rPr>
      <w:i/>
      <w:iCs/>
      <w:color w:val="4094D8" w:themeColor="accent1"/>
    </w:rPr>
  </w:style>
  <w:style w:type="paragraph" w:styleId="Ondertitel">
    <w:name w:val="Subtitle"/>
    <w:aliases w:val="introtekst"/>
    <w:next w:val="Standaard"/>
    <w:link w:val="OndertitelChar"/>
    <w:autoRedefine/>
    <w:uiPriority w:val="11"/>
    <w:qFormat/>
    <w:rsid w:val="00B61F57"/>
    <w:pPr>
      <w:numPr>
        <w:ilvl w:val="1"/>
      </w:numPr>
      <w:spacing w:after="300" w:line="420" w:lineRule="exact"/>
    </w:pPr>
    <w:rPr>
      <w:rFonts w:ascii="Calibri" w:eastAsiaTheme="minorEastAsia" w:hAnsi="Calibri"/>
      <w:color w:val="006A9B" w:themeColor="text2"/>
      <w:sz w:val="36"/>
      <w:szCs w:val="22"/>
    </w:rPr>
  </w:style>
  <w:style w:type="character" w:customStyle="1" w:styleId="OndertitelChar">
    <w:name w:val="Ondertitel Char"/>
    <w:aliases w:val="introtekst Char"/>
    <w:basedOn w:val="Standaardalinea-lettertype"/>
    <w:link w:val="Ondertitel"/>
    <w:uiPriority w:val="11"/>
    <w:rsid w:val="00B61F57"/>
    <w:rPr>
      <w:rFonts w:ascii="Calibri" w:eastAsiaTheme="minorEastAsia" w:hAnsi="Calibri"/>
      <w:color w:val="006A9B" w:themeColor="text2"/>
      <w:sz w:val="36"/>
      <w:szCs w:val="22"/>
    </w:rPr>
  </w:style>
  <w:style w:type="table" w:customStyle="1" w:styleId="HESInternationaltabel">
    <w:name w:val="HES International tabel"/>
    <w:basedOn w:val="Standaardtabel"/>
    <w:uiPriority w:val="39"/>
    <w:rsid w:val="00BA64F9"/>
    <w:pPr>
      <w:adjustRightInd w:val="0"/>
    </w:pPr>
    <w:rPr>
      <w:rFonts w:ascii="Calibri" w:eastAsia="SimSun" w:hAnsi="Calibri" w:cs="Times New Roman"/>
      <w:color w:val="000000" w:themeColor="text1"/>
      <w:sz w:val="21"/>
      <w:szCs w:val="20"/>
      <w:lang w:eastAsia="nl-NL"/>
    </w:rPr>
    <w:tblPr>
      <w:tblBorders>
        <w:top w:val="single" w:sz="4" w:space="0" w:color="719E8B" w:themeColor="accent2"/>
        <w:left w:val="single" w:sz="4" w:space="0" w:color="719E8B" w:themeColor="accent2"/>
        <w:bottom w:val="single" w:sz="4" w:space="0" w:color="719E8B" w:themeColor="accent2"/>
        <w:right w:val="single" w:sz="4" w:space="0" w:color="719E8B" w:themeColor="accent2"/>
        <w:insideH w:val="single" w:sz="4" w:space="0" w:color="719E8B" w:themeColor="accent2"/>
        <w:insideV w:val="single" w:sz="4" w:space="0" w:color="719E8B" w:themeColor="accent2"/>
      </w:tblBorders>
      <w:tblCellMar>
        <w:top w:w="113" w:type="dxa"/>
        <w:bottom w:w="113" w:type="dxa"/>
      </w:tblCellMar>
    </w:tblPr>
    <w:tcPr>
      <w:shd w:val="clear" w:color="auto" w:fill="auto"/>
    </w:tcPr>
    <w:tblStylePr w:type="firstRow">
      <w:rPr>
        <w:rFonts w:ascii="Calibri" w:hAnsi="Calibri"/>
        <w:b/>
        <w:i w:val="0"/>
        <w:caps/>
        <w:smallCaps w:val="0"/>
        <w:strike w:val="0"/>
        <w:dstrike w:val="0"/>
        <w:vanish w:val="0"/>
        <w:color w:val="48655B" w:themeColor="accent3"/>
        <w:sz w:val="24"/>
        <w:u w:val="none"/>
        <w:vertAlign w:val="baseline"/>
      </w:rPr>
      <w:tblPr/>
      <w:tcPr>
        <w:shd w:val="clear" w:color="auto" w:fill="C6D8D0" w:themeFill="accent2" w:themeFillTint="66"/>
      </w:tcPr>
    </w:tblStylePr>
    <w:tblStylePr w:type="firstCol">
      <w:rPr>
        <w:rFonts w:ascii="Calibri" w:hAnsi="Calibri"/>
        <w:b w:val="0"/>
        <w:i w:val="0"/>
        <w:caps/>
        <w:smallCaps w:val="0"/>
        <w:color w:val="48655B" w:themeColor="accent3"/>
        <w:sz w:val="24"/>
      </w:rPr>
      <w:tblPr/>
      <w:tcPr>
        <w:shd w:val="clear" w:color="auto" w:fill="D7E1DD" w:themeFill="background2" w:themeFillTint="66"/>
      </w:tcPr>
    </w:tblStylePr>
  </w:style>
  <w:style w:type="paragraph" w:customStyle="1" w:styleId="Tabel">
    <w:name w:val="Tabel"/>
    <w:basedOn w:val="Standaard"/>
    <w:link w:val="TabelChar"/>
    <w:qFormat/>
    <w:rsid w:val="00996847"/>
    <w:pPr>
      <w:adjustRightInd w:val="0"/>
    </w:pPr>
    <w:rPr>
      <w:rFonts w:asciiTheme="majorHAnsi" w:eastAsia="SimSun" w:hAnsiTheme="majorHAnsi" w:cstheme="majorHAnsi"/>
      <w:szCs w:val="20"/>
      <w:lang w:eastAsia="nl-NL"/>
    </w:rPr>
  </w:style>
  <w:style w:type="character" w:customStyle="1" w:styleId="TabelChar">
    <w:name w:val="Tabel Char"/>
    <w:basedOn w:val="Standaardalinea-lettertype"/>
    <w:link w:val="Tabel"/>
    <w:rsid w:val="00996847"/>
    <w:rPr>
      <w:rFonts w:asciiTheme="majorHAnsi" w:eastAsia="SimSun" w:hAnsiTheme="majorHAnsi" w:cstheme="majorHAnsi"/>
      <w:color w:val="000000" w:themeColor="text1"/>
      <w:sz w:val="21"/>
      <w:szCs w:val="20"/>
      <w:lang w:eastAsia="nl-NL"/>
    </w:rPr>
  </w:style>
  <w:style w:type="paragraph" w:customStyle="1" w:styleId="tabeltitel">
    <w:name w:val="tabel titel"/>
    <w:link w:val="tabeltitelChar"/>
    <w:autoRedefine/>
    <w:qFormat/>
    <w:rsid w:val="00024095"/>
    <w:pPr>
      <w:framePr w:hSpace="141" w:wrap="around" w:vAnchor="text" w:hAnchor="margin" w:y="1"/>
      <w:adjustRightInd w:val="0"/>
      <w:spacing w:line="240" w:lineRule="exact"/>
    </w:pPr>
    <w:rPr>
      <w:rFonts w:ascii="Calibri" w:eastAsiaTheme="majorEastAsia" w:hAnsi="Calibri" w:cstheme="majorBidi"/>
      <w:b/>
      <w:bCs/>
      <w:iCs/>
      <w:caps/>
      <w:color w:val="48655B" w:themeColor="accent3"/>
      <w:spacing w:val="4"/>
      <w:szCs w:val="20"/>
      <w:lang w:eastAsia="nl-NL"/>
    </w:rPr>
  </w:style>
  <w:style w:type="paragraph" w:customStyle="1" w:styleId="tabelonderwerp">
    <w:name w:val="tabel onderwerp"/>
    <w:link w:val="tabelonderwerpChar"/>
    <w:autoRedefine/>
    <w:qFormat/>
    <w:rsid w:val="00492D7F"/>
    <w:pPr>
      <w:framePr w:hSpace="141" w:wrap="around" w:vAnchor="text" w:hAnchor="margin" w:y="1"/>
      <w:adjustRightInd w:val="0"/>
    </w:pPr>
    <w:rPr>
      <w:rFonts w:ascii="Calibri" w:eastAsia="Cambria" w:hAnsi="Calibri" w:cs="Times New Roman"/>
      <w:sz w:val="21"/>
      <w:szCs w:val="21"/>
      <w:lang w:eastAsia="en-GB"/>
    </w:rPr>
  </w:style>
  <w:style w:type="character" w:customStyle="1" w:styleId="tabeltitelChar">
    <w:name w:val="tabel titel Char"/>
    <w:basedOn w:val="Kop4Char"/>
    <w:link w:val="tabeltitel"/>
    <w:rsid w:val="00024095"/>
    <w:rPr>
      <w:rFonts w:ascii="Calibri" w:eastAsiaTheme="majorEastAsia" w:hAnsi="Calibri" w:cstheme="majorBidi"/>
      <w:b/>
      <w:bCs/>
      <w:i w:val="0"/>
      <w:iCs/>
      <w:caps/>
      <w:color w:val="48655B" w:themeColor="accent3"/>
      <w:spacing w:val="4"/>
      <w:szCs w:val="20"/>
      <w:lang w:eastAsia="nl-NL"/>
    </w:rPr>
  </w:style>
  <w:style w:type="table" w:styleId="Tabelraster">
    <w:name w:val="Table Grid"/>
    <w:basedOn w:val="Standaardtabel"/>
    <w:uiPriority w:val="39"/>
    <w:rsid w:val="00891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onderwerpChar">
    <w:name w:val="tabel onderwerp Char"/>
    <w:basedOn w:val="Kop5Char"/>
    <w:link w:val="tabelonderwerp"/>
    <w:rsid w:val="00492D7F"/>
    <w:rPr>
      <w:rFonts w:ascii="Calibri" w:eastAsia="Cambria" w:hAnsi="Calibri" w:cs="Times New Roman"/>
      <w:color w:val="236FAE" w:themeColor="accent1" w:themeShade="BF"/>
      <w:sz w:val="21"/>
      <w:szCs w:val="21"/>
      <w:lang w:eastAsia="en-GB"/>
    </w:rPr>
  </w:style>
  <w:style w:type="paragraph" w:customStyle="1" w:styleId="tussenkop">
    <w:name w:val="tussenkop"/>
    <w:basedOn w:val="Standaard"/>
    <w:link w:val="tussenkopChar"/>
    <w:autoRedefine/>
    <w:qFormat/>
    <w:rsid w:val="00BA64F9"/>
    <w:rPr>
      <w:b/>
      <w:sz w:val="26"/>
      <w:szCs w:val="26"/>
    </w:rPr>
  </w:style>
  <w:style w:type="character" w:customStyle="1" w:styleId="tussenkopChar">
    <w:name w:val="tussenkop Char"/>
    <w:basedOn w:val="Standaardalinea-lettertype"/>
    <w:link w:val="tussenkop"/>
    <w:rsid w:val="00BA64F9"/>
    <w:rPr>
      <w:b/>
      <w:color w:val="000000" w:themeColor="text1"/>
      <w:sz w:val="26"/>
      <w:szCs w:val="26"/>
    </w:rPr>
  </w:style>
  <w:style w:type="paragraph" w:customStyle="1" w:styleId="BodyText1">
    <w:name w:val="Body Text 1"/>
    <w:basedOn w:val="Standaard"/>
    <w:rsid w:val="00492D7F"/>
    <w:pPr>
      <w:adjustRightInd w:val="0"/>
      <w:spacing w:after="240" w:line="240" w:lineRule="auto"/>
      <w:ind w:left="720"/>
      <w:jc w:val="both"/>
    </w:pPr>
    <w:rPr>
      <w:rFonts w:ascii="Times New Roman" w:eastAsia="SimSun" w:hAnsi="Times New Roman" w:cs="Times New Roman"/>
      <w:color w:val="auto"/>
      <w:sz w:val="24"/>
      <w:lang w:eastAsia="en-GB"/>
    </w:rPr>
  </w:style>
  <w:style w:type="paragraph" w:customStyle="1" w:styleId="General1L9">
    <w:name w:val="General 1 L9"/>
    <w:basedOn w:val="Standaard"/>
    <w:uiPriority w:val="99"/>
    <w:semiHidden/>
    <w:rsid w:val="00492D7F"/>
    <w:pPr>
      <w:numPr>
        <w:ilvl w:val="8"/>
        <w:numId w:val="18"/>
      </w:numPr>
      <w:adjustRightInd w:val="0"/>
      <w:spacing w:after="240" w:line="240" w:lineRule="auto"/>
      <w:jc w:val="both"/>
      <w:outlineLvl w:val="8"/>
    </w:pPr>
    <w:rPr>
      <w:rFonts w:ascii="Times New Roman" w:eastAsia="SimSun" w:hAnsi="Times New Roman" w:cs="Times New Roman"/>
      <w:color w:val="auto"/>
      <w:sz w:val="24"/>
      <w:lang w:eastAsia="en-GB"/>
    </w:rPr>
  </w:style>
  <w:style w:type="paragraph" w:customStyle="1" w:styleId="General1L8">
    <w:name w:val="General 1 L8"/>
    <w:basedOn w:val="Standaard"/>
    <w:uiPriority w:val="99"/>
    <w:semiHidden/>
    <w:rsid w:val="00492D7F"/>
    <w:pPr>
      <w:numPr>
        <w:ilvl w:val="7"/>
        <w:numId w:val="18"/>
      </w:numPr>
      <w:adjustRightInd w:val="0"/>
      <w:spacing w:after="240" w:line="240" w:lineRule="auto"/>
      <w:jc w:val="both"/>
      <w:outlineLvl w:val="7"/>
    </w:pPr>
    <w:rPr>
      <w:rFonts w:ascii="Times New Roman" w:eastAsia="SimSun" w:hAnsi="Times New Roman" w:cs="Times New Roman"/>
      <w:color w:val="auto"/>
      <w:sz w:val="24"/>
      <w:lang w:eastAsia="en-GB"/>
    </w:rPr>
  </w:style>
  <w:style w:type="paragraph" w:customStyle="1" w:styleId="General1L7">
    <w:name w:val="General 1 L7"/>
    <w:basedOn w:val="Standaard"/>
    <w:uiPriority w:val="99"/>
    <w:semiHidden/>
    <w:rsid w:val="00492D7F"/>
    <w:pPr>
      <w:numPr>
        <w:ilvl w:val="6"/>
        <w:numId w:val="18"/>
      </w:numPr>
      <w:adjustRightInd w:val="0"/>
      <w:spacing w:after="240" w:line="240" w:lineRule="auto"/>
      <w:jc w:val="both"/>
      <w:outlineLvl w:val="6"/>
    </w:pPr>
    <w:rPr>
      <w:rFonts w:ascii="Times New Roman" w:eastAsia="SimSun" w:hAnsi="Times New Roman" w:cs="Times New Roman"/>
      <w:color w:val="auto"/>
      <w:sz w:val="24"/>
      <w:lang w:eastAsia="en-GB"/>
    </w:rPr>
  </w:style>
  <w:style w:type="paragraph" w:customStyle="1" w:styleId="General1L6">
    <w:name w:val="General 1 L6"/>
    <w:basedOn w:val="Standaard"/>
    <w:next w:val="Standaard"/>
    <w:qFormat/>
    <w:rsid w:val="00492D7F"/>
    <w:pPr>
      <w:numPr>
        <w:ilvl w:val="5"/>
        <w:numId w:val="18"/>
      </w:numPr>
      <w:adjustRightInd w:val="0"/>
      <w:spacing w:after="240" w:line="240" w:lineRule="auto"/>
      <w:jc w:val="both"/>
      <w:outlineLvl w:val="5"/>
    </w:pPr>
    <w:rPr>
      <w:rFonts w:ascii="Times New Roman" w:eastAsia="SimSun" w:hAnsi="Times New Roman" w:cs="Times New Roman"/>
      <w:color w:val="auto"/>
      <w:sz w:val="24"/>
      <w:lang w:eastAsia="en-GB"/>
    </w:rPr>
  </w:style>
  <w:style w:type="paragraph" w:customStyle="1" w:styleId="General1L5">
    <w:name w:val="General 1 L5"/>
    <w:basedOn w:val="Standaard"/>
    <w:next w:val="Standaard"/>
    <w:qFormat/>
    <w:rsid w:val="00492D7F"/>
    <w:pPr>
      <w:numPr>
        <w:ilvl w:val="4"/>
        <w:numId w:val="18"/>
      </w:numPr>
      <w:adjustRightInd w:val="0"/>
      <w:spacing w:after="240" w:line="240" w:lineRule="auto"/>
      <w:jc w:val="both"/>
      <w:outlineLvl w:val="4"/>
    </w:pPr>
    <w:rPr>
      <w:rFonts w:ascii="Times New Roman" w:eastAsia="SimSun" w:hAnsi="Times New Roman" w:cs="Times New Roman"/>
      <w:color w:val="auto"/>
      <w:sz w:val="24"/>
      <w:lang w:eastAsia="en-GB"/>
    </w:rPr>
  </w:style>
  <w:style w:type="paragraph" w:customStyle="1" w:styleId="General1L4">
    <w:name w:val="General 1 L4"/>
    <w:basedOn w:val="Standaard"/>
    <w:next w:val="Plattetekst3"/>
    <w:qFormat/>
    <w:rsid w:val="00492D7F"/>
    <w:pPr>
      <w:numPr>
        <w:ilvl w:val="3"/>
        <w:numId w:val="18"/>
      </w:numPr>
      <w:adjustRightInd w:val="0"/>
      <w:spacing w:after="240" w:line="240" w:lineRule="auto"/>
      <w:jc w:val="both"/>
      <w:outlineLvl w:val="3"/>
    </w:pPr>
    <w:rPr>
      <w:rFonts w:ascii="Times New Roman" w:eastAsia="SimSun" w:hAnsi="Times New Roman" w:cs="Times New Roman"/>
      <w:color w:val="auto"/>
      <w:sz w:val="24"/>
      <w:lang w:eastAsia="en-GB"/>
    </w:rPr>
  </w:style>
  <w:style w:type="paragraph" w:customStyle="1" w:styleId="General1L3">
    <w:name w:val="General 1 L3"/>
    <w:basedOn w:val="Standaard"/>
    <w:next w:val="Plattetekst2"/>
    <w:qFormat/>
    <w:rsid w:val="00492D7F"/>
    <w:pPr>
      <w:numPr>
        <w:ilvl w:val="2"/>
        <w:numId w:val="18"/>
      </w:numPr>
      <w:tabs>
        <w:tab w:val="left" w:pos="720"/>
      </w:tabs>
      <w:adjustRightInd w:val="0"/>
      <w:spacing w:after="240" w:line="240" w:lineRule="auto"/>
      <w:jc w:val="both"/>
      <w:outlineLvl w:val="2"/>
    </w:pPr>
    <w:rPr>
      <w:rFonts w:ascii="Times New Roman" w:eastAsia="SimSun" w:hAnsi="Times New Roman" w:cs="Times New Roman"/>
      <w:color w:val="auto"/>
      <w:sz w:val="24"/>
      <w:lang w:eastAsia="en-GB"/>
    </w:rPr>
  </w:style>
  <w:style w:type="paragraph" w:customStyle="1" w:styleId="General1L2">
    <w:name w:val="General 1 L2"/>
    <w:basedOn w:val="Standaard"/>
    <w:next w:val="BodyText1"/>
    <w:qFormat/>
    <w:rsid w:val="00492D7F"/>
    <w:pPr>
      <w:numPr>
        <w:ilvl w:val="1"/>
        <w:numId w:val="18"/>
      </w:numPr>
      <w:adjustRightInd w:val="0"/>
      <w:spacing w:after="240" w:line="240" w:lineRule="auto"/>
      <w:jc w:val="both"/>
      <w:outlineLvl w:val="1"/>
    </w:pPr>
    <w:rPr>
      <w:rFonts w:ascii="Times New Roman" w:eastAsia="SimSun" w:hAnsi="Times New Roman" w:cs="Times New Roman"/>
      <w:color w:val="auto"/>
      <w:sz w:val="24"/>
      <w:lang w:eastAsia="en-GB"/>
    </w:rPr>
  </w:style>
  <w:style w:type="paragraph" w:customStyle="1" w:styleId="General1L1">
    <w:name w:val="General 1 L1"/>
    <w:basedOn w:val="Standaard"/>
    <w:next w:val="BodyText1"/>
    <w:qFormat/>
    <w:rsid w:val="00492D7F"/>
    <w:pPr>
      <w:numPr>
        <w:numId w:val="18"/>
      </w:numPr>
      <w:adjustRightInd w:val="0"/>
      <w:spacing w:after="240" w:line="240" w:lineRule="auto"/>
      <w:jc w:val="both"/>
      <w:outlineLvl w:val="0"/>
    </w:pPr>
    <w:rPr>
      <w:rFonts w:ascii="Times New Roman" w:eastAsia="SimSun" w:hAnsi="Times New Roman" w:cs="Times New Roman"/>
      <w:color w:val="auto"/>
      <w:sz w:val="24"/>
      <w:lang w:eastAsia="en-GB"/>
    </w:rPr>
  </w:style>
  <w:style w:type="paragraph" w:styleId="Plattetekst3">
    <w:name w:val="Body Text 3"/>
    <w:basedOn w:val="Standaard"/>
    <w:link w:val="Plattetekst3Char"/>
    <w:uiPriority w:val="99"/>
    <w:semiHidden/>
    <w:unhideWhenUsed/>
    <w:rsid w:val="00492D7F"/>
    <w:pPr>
      <w:spacing w:after="120"/>
    </w:pPr>
    <w:rPr>
      <w:sz w:val="16"/>
      <w:szCs w:val="16"/>
    </w:rPr>
  </w:style>
  <w:style w:type="character" w:customStyle="1" w:styleId="Plattetekst3Char">
    <w:name w:val="Platte tekst 3 Char"/>
    <w:basedOn w:val="Standaardalinea-lettertype"/>
    <w:link w:val="Plattetekst3"/>
    <w:uiPriority w:val="99"/>
    <w:semiHidden/>
    <w:rsid w:val="00492D7F"/>
    <w:rPr>
      <w:color w:val="000000" w:themeColor="text1"/>
      <w:sz w:val="16"/>
      <w:szCs w:val="16"/>
    </w:rPr>
  </w:style>
  <w:style w:type="paragraph" w:styleId="Plattetekst2">
    <w:name w:val="Body Text 2"/>
    <w:basedOn w:val="Standaard"/>
    <w:link w:val="Plattetekst2Char"/>
    <w:uiPriority w:val="99"/>
    <w:semiHidden/>
    <w:unhideWhenUsed/>
    <w:rsid w:val="00492D7F"/>
    <w:pPr>
      <w:spacing w:after="120" w:line="480" w:lineRule="auto"/>
    </w:pPr>
  </w:style>
  <w:style w:type="character" w:customStyle="1" w:styleId="Plattetekst2Char">
    <w:name w:val="Platte tekst 2 Char"/>
    <w:basedOn w:val="Standaardalinea-lettertype"/>
    <w:link w:val="Plattetekst2"/>
    <w:uiPriority w:val="99"/>
    <w:semiHidden/>
    <w:rsid w:val="00492D7F"/>
    <w:rPr>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HES International">
      <a:dk1>
        <a:srgbClr val="000000"/>
      </a:dk1>
      <a:lt1>
        <a:sysClr val="window" lastClr="FFFFFF"/>
      </a:lt1>
      <a:dk2>
        <a:srgbClr val="006A9B"/>
      </a:dk2>
      <a:lt2>
        <a:srgbClr val="9DB4AB"/>
      </a:lt2>
      <a:accent1>
        <a:srgbClr val="4094D8"/>
      </a:accent1>
      <a:accent2>
        <a:srgbClr val="719E8B"/>
      </a:accent2>
      <a:accent3>
        <a:srgbClr val="48655B"/>
      </a:accent3>
      <a:accent4>
        <a:srgbClr val="EE2748"/>
      </a:accent4>
      <a:accent5>
        <a:srgbClr val="1D5980"/>
      </a:accent5>
      <a:accent6>
        <a:srgbClr val="B0B2B4"/>
      </a:accent6>
      <a:hlink>
        <a:srgbClr val="006A9B"/>
      </a:hlink>
      <a:folHlink>
        <a:srgbClr val="1D5980"/>
      </a:folHlink>
    </a:clrScheme>
    <a:fontScheme name="HES Internation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DCB4B-BE33-45D3-A004-A32C0A049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2638</Words>
  <Characters>14509</Characters>
  <Application>Microsoft Office Word</Application>
  <DocSecurity>0</DocSecurity>
  <Lines>120</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Erkelens</dc:creator>
  <cp:keywords/>
  <dc:description/>
  <cp:lastModifiedBy>Wilbert Visser - Mettaal</cp:lastModifiedBy>
  <cp:revision>2</cp:revision>
  <cp:lastPrinted>2021-11-22T16:06:00Z</cp:lastPrinted>
  <dcterms:created xsi:type="dcterms:W3CDTF">2022-02-09T11:40:00Z</dcterms:created>
  <dcterms:modified xsi:type="dcterms:W3CDTF">2022-02-09T11:40:00Z</dcterms:modified>
</cp:coreProperties>
</file>