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DEEB" w14:textId="77777777" w:rsidR="00F21320" w:rsidRPr="00B665DC" w:rsidRDefault="00B665DC" w:rsidP="00244B25">
      <w:pPr>
        <w:pStyle w:val="kop10"/>
        <w:rPr>
          <w:lang w:val="en-US"/>
        </w:rPr>
      </w:pPr>
      <w:r w:rsidRPr="00B665DC">
        <w:rPr>
          <w:lang w:val="en-US"/>
        </w:rPr>
        <w:t>ANN</w:t>
      </w:r>
      <w:r w:rsidR="00E26AFD" w:rsidRPr="00B665DC">
        <w:rPr>
          <w:lang w:val="en-US"/>
        </w:rPr>
        <w:t>e</w:t>
      </w:r>
      <w:r w:rsidRPr="00B665DC">
        <w:rPr>
          <w:lang w:val="en-US"/>
        </w:rPr>
        <w:t>X</w:t>
      </w:r>
    </w:p>
    <w:p w14:paraId="3140DBC7" w14:textId="77777777" w:rsidR="00E26AFD" w:rsidRPr="00B665DC" w:rsidRDefault="00E26AFD" w:rsidP="00E26AFD">
      <w:pPr>
        <w:pStyle w:val="Kop2"/>
        <w:numPr>
          <w:ilvl w:val="0"/>
          <w:numId w:val="0"/>
        </w:numPr>
        <w:rPr>
          <w:lang w:val="en-US"/>
        </w:rPr>
      </w:pPr>
      <w:r w:rsidRPr="00B665DC">
        <w:rPr>
          <w:lang w:val="en-US"/>
        </w:rPr>
        <w:t>Standard contract clause</w:t>
      </w:r>
    </w:p>
    <w:p w14:paraId="203C252E" w14:textId="77777777" w:rsidR="00E26AFD" w:rsidRPr="00B665DC" w:rsidRDefault="00B665DC" w:rsidP="00B665DC">
      <w:pPr>
        <w:pStyle w:val="Lijstalinea"/>
        <w:spacing w:after="240"/>
        <w:ind w:left="0"/>
        <w:contextualSpacing w:val="0"/>
        <w:jc w:val="both"/>
        <w:rPr>
          <w:lang w:val="en-US"/>
        </w:rPr>
      </w:pPr>
      <w:r w:rsidRPr="00B665DC">
        <w:rPr>
          <w:lang w:val="en-US"/>
        </w:rPr>
        <w:t>This Annex includes a standard contract clause that governs compliance with Sanctions and Export Controls, Anti-Bribery and Corruption, Anti-Money Laundering and Competition. This clause must be included in every contract with a Third Party in order to ensure a certain level of compliance undertaken by the Third Party and to include safeguards for HES against potential non-compliance by that Third Party.</w:t>
      </w:r>
    </w:p>
    <w:p w14:paraId="3E6B1EEB" w14:textId="08AB0776" w:rsidR="00E26AFD" w:rsidRPr="00B665DC" w:rsidRDefault="00B665DC" w:rsidP="00B665DC">
      <w:pPr>
        <w:pStyle w:val="Lijstalinea"/>
        <w:spacing w:after="240"/>
        <w:ind w:left="0"/>
        <w:contextualSpacing w:val="0"/>
        <w:jc w:val="both"/>
        <w:rPr>
          <w:lang w:val="en-US"/>
        </w:rPr>
      </w:pPr>
      <w:r w:rsidRPr="00B665DC">
        <w:rPr>
          <w:lang w:val="en-US"/>
        </w:rPr>
        <w:t xml:space="preserve">Please contact the </w:t>
      </w:r>
      <w:r w:rsidR="00D752B0">
        <w:rPr>
          <w:lang w:val="en-US"/>
        </w:rPr>
        <w:t>Chief</w:t>
      </w:r>
      <w:r w:rsidRPr="00B665DC">
        <w:rPr>
          <w:lang w:val="en-US"/>
        </w:rPr>
        <w:t xml:space="preserve"> Compliance Officer in case you have any questions regarding the clause itself or the implementation in a contract </w:t>
      </w:r>
      <w:r w:rsidR="00E26AFD" w:rsidRPr="00B665DC">
        <w:rPr>
          <w:lang w:val="en-US"/>
        </w:rPr>
        <w:t>(</w:t>
      </w:r>
      <w:r w:rsidR="00356946" w:rsidRPr="00B665DC">
        <w:rPr>
          <w:lang w:val="en-US"/>
        </w:rPr>
        <w:t>compliance@hesinternational.eu</w:t>
      </w:r>
      <w:r w:rsidR="00E26AFD" w:rsidRPr="00B665DC">
        <w:rPr>
          <w:lang w:val="en-US"/>
        </w:rPr>
        <w:t>).</w:t>
      </w:r>
    </w:p>
    <w:p w14:paraId="2E8DE29B" w14:textId="77777777" w:rsidR="00E26AFD" w:rsidRPr="00B665DC" w:rsidRDefault="00B665DC" w:rsidP="00B665DC">
      <w:pPr>
        <w:pStyle w:val="Lijstalinea"/>
        <w:spacing w:after="240"/>
        <w:ind w:left="0"/>
        <w:contextualSpacing w:val="0"/>
        <w:jc w:val="both"/>
        <w:rPr>
          <w:lang w:val="en-US"/>
        </w:rPr>
      </w:pPr>
      <w:r w:rsidRPr="00B665DC">
        <w:rPr>
          <w:lang w:val="en-US"/>
        </w:rPr>
        <w:t>Together with the contract clause, standardised terms must be included in the corresponding contract with the Third Party. Please consider whether these standardised terms are to apply to the agreement as a whole, or solely to the compliance clauses in this Annex</w:t>
      </w:r>
      <w:r w:rsidR="00E26AFD" w:rsidRPr="00B665DC">
        <w:rPr>
          <w:lang w:val="en-US"/>
        </w:rPr>
        <w:t>.</w:t>
      </w:r>
    </w:p>
    <w:p w14:paraId="143B27DB" w14:textId="77777777" w:rsidR="00E26AFD" w:rsidRPr="00B665DC" w:rsidRDefault="00B665DC" w:rsidP="00F35E34">
      <w:pPr>
        <w:pStyle w:val="Lijstalinea"/>
        <w:spacing w:after="120"/>
        <w:ind w:left="0"/>
        <w:contextualSpacing w:val="0"/>
        <w:rPr>
          <w:rFonts w:asciiTheme="majorHAnsi" w:eastAsia="Times New Roman" w:hAnsiTheme="majorHAnsi" w:cs="Arial"/>
          <w:iCs/>
          <w:color w:val="006A9B" w:themeColor="text2"/>
          <w:sz w:val="26"/>
          <w:szCs w:val="26"/>
          <w:lang w:val="en-US"/>
        </w:rPr>
      </w:pPr>
      <w:r w:rsidRPr="00B665DC">
        <w:rPr>
          <w:rFonts w:asciiTheme="majorHAnsi" w:eastAsia="Times New Roman" w:hAnsiTheme="majorHAnsi" w:cs="Arial"/>
          <w:iCs/>
          <w:color w:val="006A9B" w:themeColor="text2"/>
          <w:sz w:val="26"/>
          <w:szCs w:val="26"/>
          <w:lang w:val="en-US"/>
        </w:rPr>
        <w:t>T</w:t>
      </w:r>
      <w:r w:rsidR="00E26AFD" w:rsidRPr="00B665DC">
        <w:rPr>
          <w:rFonts w:asciiTheme="majorHAnsi" w:eastAsia="Times New Roman" w:hAnsiTheme="majorHAnsi" w:cs="Arial"/>
          <w:iCs/>
          <w:color w:val="006A9B" w:themeColor="text2"/>
          <w:sz w:val="26"/>
          <w:szCs w:val="26"/>
          <w:lang w:val="en-US"/>
        </w:rPr>
        <w:t>e</w:t>
      </w:r>
      <w:r w:rsidRPr="00B665DC">
        <w:rPr>
          <w:rFonts w:asciiTheme="majorHAnsi" w:eastAsia="Times New Roman" w:hAnsiTheme="majorHAnsi" w:cs="Arial"/>
          <w:iCs/>
          <w:color w:val="006A9B" w:themeColor="text2"/>
          <w:sz w:val="26"/>
          <w:szCs w:val="26"/>
          <w:lang w:val="en-US"/>
        </w:rPr>
        <w:t>rmination possibility</w:t>
      </w:r>
    </w:p>
    <w:p w14:paraId="3C74C457" w14:textId="77777777" w:rsidR="00E26AFD" w:rsidRPr="00B665DC" w:rsidRDefault="00B665DC" w:rsidP="00B665DC">
      <w:pPr>
        <w:pStyle w:val="Lijstalinea"/>
        <w:spacing w:after="120"/>
        <w:ind w:left="0"/>
        <w:contextualSpacing w:val="0"/>
        <w:jc w:val="both"/>
        <w:rPr>
          <w:lang w:val="en-US"/>
        </w:rPr>
      </w:pPr>
      <w:r w:rsidRPr="00B665DC">
        <w:rPr>
          <w:lang w:val="en-US"/>
        </w:rPr>
        <w:t>In addition to the inclusion of the compliance clause and the standardised terms, please ensure that the agreement with the Third Party includes the possibility for the HES contracting entity to terminate the agreement in the event of a material violation by the Third Party of the compliance clause</w:t>
      </w:r>
      <w:r w:rsidR="00E26AFD" w:rsidRPr="00B665DC">
        <w:rPr>
          <w:lang w:val="en-US"/>
        </w:rPr>
        <w:t>.</w:t>
      </w:r>
    </w:p>
    <w:p w14:paraId="669D17E4" w14:textId="40A7D739" w:rsidR="00B665DC" w:rsidRPr="00B665DC" w:rsidRDefault="00B665DC" w:rsidP="00B665DC">
      <w:pPr>
        <w:pStyle w:val="Lijstalinea"/>
        <w:spacing w:after="240"/>
        <w:ind w:left="0"/>
        <w:contextualSpacing w:val="0"/>
        <w:jc w:val="both"/>
        <w:rPr>
          <w:lang w:val="en-US"/>
        </w:rPr>
      </w:pPr>
      <w:r w:rsidRPr="00B665DC">
        <w:rPr>
          <w:lang w:val="en-US"/>
        </w:rPr>
        <w:t xml:space="preserve">Please contact the </w:t>
      </w:r>
      <w:r w:rsidR="00D752B0">
        <w:rPr>
          <w:lang w:val="en-US"/>
        </w:rPr>
        <w:t>Chief</w:t>
      </w:r>
      <w:r w:rsidRPr="00B665DC">
        <w:rPr>
          <w:lang w:val="en-US"/>
        </w:rPr>
        <w:t xml:space="preserve"> Compliance Officer in case you have any questions regarding the clause itself or the implementation in a contract (compliance@hesinternational.eu).</w:t>
      </w:r>
    </w:p>
    <w:p w14:paraId="33AA8150" w14:textId="77777777" w:rsidR="00E26AFD" w:rsidRPr="00B665DC" w:rsidRDefault="00B665DC" w:rsidP="00F35E34">
      <w:pPr>
        <w:pStyle w:val="Lijstalinea"/>
        <w:ind w:left="0"/>
        <w:contextualSpacing w:val="0"/>
        <w:rPr>
          <w:lang w:val="en-US"/>
        </w:rPr>
      </w:pPr>
      <w:r w:rsidRPr="00B665DC">
        <w:rPr>
          <w:lang w:val="en-US"/>
        </w:rPr>
        <w:t>Please find the standardised terms and the contract clause on the next page</w:t>
      </w:r>
      <w:r w:rsidR="00E26AFD" w:rsidRPr="00B665DC">
        <w:rPr>
          <w:lang w:val="en-US"/>
        </w:rPr>
        <w:t>.</w:t>
      </w:r>
    </w:p>
    <w:p w14:paraId="2F2F9ABA" w14:textId="77777777" w:rsidR="00F35E34" w:rsidRPr="00B665DC" w:rsidRDefault="00F35E34" w:rsidP="00F35E34">
      <w:pPr>
        <w:pStyle w:val="Lijstalinea"/>
        <w:ind w:left="0"/>
        <w:contextualSpacing w:val="0"/>
        <w:rPr>
          <w:lang w:val="en-US"/>
        </w:rPr>
      </w:pPr>
    </w:p>
    <w:p w14:paraId="504FA20B" w14:textId="77777777" w:rsidR="00F35E34" w:rsidRPr="00B665DC" w:rsidRDefault="00F35E34" w:rsidP="00F35E34">
      <w:pPr>
        <w:pStyle w:val="Lijstalinea"/>
        <w:ind w:left="0"/>
        <w:contextualSpacing w:val="0"/>
        <w:rPr>
          <w:lang w:val="en-US"/>
        </w:rPr>
      </w:pPr>
    </w:p>
    <w:p w14:paraId="1A085CFC" w14:textId="77777777" w:rsidR="00F35E34" w:rsidRPr="00B665DC" w:rsidRDefault="00F35E34" w:rsidP="00F35E34">
      <w:pPr>
        <w:pStyle w:val="Lijstalinea"/>
        <w:ind w:left="0"/>
        <w:contextualSpacing w:val="0"/>
        <w:rPr>
          <w:szCs w:val="21"/>
          <w:lang w:val="en-US" w:eastAsia="en-GB" w:bidi="ar-AE"/>
        </w:rPr>
        <w:sectPr w:rsidR="00F35E34" w:rsidRPr="00B665DC" w:rsidSect="001E6BB5">
          <w:footerReference w:type="default" r:id="rId8"/>
          <w:headerReference w:type="first" r:id="rId9"/>
          <w:footerReference w:type="first" r:id="rId10"/>
          <w:pgSz w:w="11900" w:h="16840"/>
          <w:pgMar w:top="2070" w:right="1985" w:bottom="1418" w:left="1247" w:header="708" w:footer="708" w:gutter="0"/>
          <w:cols w:space="708"/>
          <w:titlePg/>
          <w:docGrid w:linePitch="360"/>
        </w:sectPr>
      </w:pPr>
    </w:p>
    <w:p w14:paraId="4DE3F2FB" w14:textId="77777777" w:rsidR="00935EAC" w:rsidRPr="00B665DC" w:rsidRDefault="00935EAC" w:rsidP="00935EAC">
      <w:pPr>
        <w:pStyle w:val="Lijstalinea"/>
        <w:rPr>
          <w:szCs w:val="21"/>
          <w:lang w:val="en-US" w:eastAsia="en-GB" w:bidi="ar-AE"/>
        </w:rPr>
      </w:pPr>
    </w:p>
    <w:p w14:paraId="3CED734E" w14:textId="77777777" w:rsidR="00E26AFD" w:rsidRPr="00B665DC" w:rsidRDefault="00E26AFD" w:rsidP="00935EAC">
      <w:pPr>
        <w:pStyle w:val="Lijstalinea"/>
        <w:rPr>
          <w:szCs w:val="21"/>
          <w:lang w:val="en-US" w:eastAsia="en-GB" w:bidi="ar-AE"/>
        </w:rPr>
      </w:pPr>
    </w:p>
    <w:p w14:paraId="7C6D554B" w14:textId="77777777" w:rsidR="00E26AFD" w:rsidRPr="00B665DC" w:rsidRDefault="00E26AFD" w:rsidP="00935EAC">
      <w:pPr>
        <w:pStyle w:val="Lijstalinea"/>
        <w:rPr>
          <w:szCs w:val="21"/>
          <w:lang w:val="en-US" w:eastAsia="en-GB" w:bidi="ar-AE"/>
        </w:rPr>
      </w:pPr>
    </w:p>
    <w:tbl>
      <w:tblPr>
        <w:tblStyle w:val="HESInternationaltabel"/>
        <w:tblpPr w:leftFromText="141" w:rightFromText="141" w:vertAnchor="text" w:horzAnchor="margin" w:tblpY="1"/>
        <w:tblW w:w="14029" w:type="dxa"/>
        <w:tblLook w:val="04A0" w:firstRow="1" w:lastRow="0" w:firstColumn="1" w:lastColumn="0" w:noHBand="0" w:noVBand="1"/>
      </w:tblPr>
      <w:tblGrid>
        <w:gridCol w:w="2895"/>
        <w:gridCol w:w="11134"/>
      </w:tblGrid>
      <w:tr w:rsidR="00492D7F" w:rsidRPr="00D752B0" w14:paraId="5F4B4244" w14:textId="77777777" w:rsidTr="00492D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gridSpan w:val="2"/>
          </w:tcPr>
          <w:p w14:paraId="096E15E9" w14:textId="77777777" w:rsidR="00492D7F" w:rsidRPr="00B665DC" w:rsidRDefault="00B665DC" w:rsidP="00B8305D">
            <w:pPr>
              <w:pStyle w:val="tabeltitel"/>
              <w:framePr w:hSpace="0" w:wrap="auto" w:vAnchor="margin" w:hAnchor="text" w:yAlign="inline"/>
              <w:rPr>
                <w:b/>
                <w:lang w:val="en-US"/>
              </w:rPr>
            </w:pPr>
            <w:r w:rsidRPr="00B665DC">
              <w:rPr>
                <w:rStyle w:val="tabeltitelChar"/>
                <w:bCs/>
                <w:iCs/>
                <w:caps w:val="0"/>
                <w:lang w:val="en-US"/>
              </w:rPr>
              <w:t>Standardised terms to be included in the agreement</w:t>
            </w:r>
          </w:p>
        </w:tc>
      </w:tr>
      <w:tr w:rsidR="00492D7F" w:rsidRPr="00D752B0" w14:paraId="0107D7BA"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2895" w:type="dxa"/>
          </w:tcPr>
          <w:p w14:paraId="653A1480" w14:textId="77777777" w:rsidR="00492D7F" w:rsidRPr="00492D7F" w:rsidRDefault="00492D7F" w:rsidP="00B665DC">
            <w:pPr>
              <w:pStyle w:val="BodyText1"/>
              <w:ind w:left="0"/>
              <w:rPr>
                <w:rFonts w:asciiTheme="minorHAnsi" w:eastAsia="Times New Roman" w:hAnsiTheme="minorHAnsi"/>
                <w:color w:val="48655B" w:themeColor="accent3"/>
              </w:rPr>
            </w:pPr>
            <w:r w:rsidRPr="00492D7F">
              <w:rPr>
                <w:rFonts w:asciiTheme="minorHAnsi" w:hAnsiTheme="minorHAnsi"/>
                <w:caps w:val="0"/>
                <w:color w:val="48655B" w:themeColor="accent3"/>
              </w:rPr>
              <w:t>Export</w:t>
            </w:r>
            <w:r w:rsidR="00B665DC">
              <w:rPr>
                <w:rFonts w:asciiTheme="minorHAnsi" w:hAnsiTheme="minorHAnsi"/>
                <w:caps w:val="0"/>
                <w:color w:val="48655B" w:themeColor="accent3"/>
              </w:rPr>
              <w:t xml:space="preserve"> Control</w:t>
            </w:r>
            <w:r w:rsidRPr="00492D7F">
              <w:rPr>
                <w:rFonts w:asciiTheme="minorHAnsi" w:hAnsiTheme="minorHAnsi"/>
                <w:caps w:val="0"/>
                <w:color w:val="48655B" w:themeColor="accent3"/>
              </w:rPr>
              <w:t>s</w:t>
            </w:r>
          </w:p>
        </w:tc>
        <w:tc>
          <w:tcPr>
            <w:tcW w:w="11134" w:type="dxa"/>
          </w:tcPr>
          <w:p w14:paraId="00315EA0" w14:textId="77777777" w:rsidR="00492D7F" w:rsidRPr="00B665DC" w:rsidRDefault="00B665DC"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hAnsiTheme="minorHAnsi"/>
                <w:i/>
                <w:sz w:val="21"/>
                <w:szCs w:val="21"/>
                <w:lang w:val="en-US"/>
              </w:rPr>
              <w:t>The laws and regulations of the EU, the Netherlands, any other EU Member State, the U.K., the U.S., and other applicable jurisdiction, regulating the trade, sale, supply, transfer, transit, brokering, export and/or re-export of certain goods, technologies and software.</w:t>
            </w:r>
          </w:p>
        </w:tc>
      </w:tr>
      <w:tr w:rsidR="00492D7F" w:rsidRPr="00D752B0" w14:paraId="649921CA"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2895" w:type="dxa"/>
          </w:tcPr>
          <w:p w14:paraId="24EBA582" w14:textId="77777777" w:rsidR="00492D7F" w:rsidRPr="00492D7F" w:rsidRDefault="00B665DC" w:rsidP="00492D7F">
            <w:pPr>
              <w:pStyle w:val="BodyText1"/>
              <w:ind w:left="0"/>
              <w:rPr>
                <w:rFonts w:asciiTheme="minorHAnsi" w:eastAsia="Times New Roman" w:hAnsiTheme="minorHAnsi"/>
                <w:color w:val="48655B" w:themeColor="accent3"/>
              </w:rPr>
            </w:pPr>
            <w:r w:rsidRPr="00B665DC">
              <w:rPr>
                <w:rFonts w:asciiTheme="minorHAnsi" w:hAnsiTheme="minorHAnsi"/>
                <w:caps w:val="0"/>
                <w:color w:val="48655B" w:themeColor="accent3"/>
              </w:rPr>
              <w:t>Public Official</w:t>
            </w:r>
          </w:p>
        </w:tc>
        <w:tc>
          <w:tcPr>
            <w:tcW w:w="11134" w:type="dxa"/>
          </w:tcPr>
          <w:p w14:paraId="7F393125" w14:textId="77777777" w:rsidR="00B665DC" w:rsidRPr="00B665DC"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rPr>
            </w:pPr>
            <w:r w:rsidRPr="00B665DC">
              <w:rPr>
                <w:rFonts w:asciiTheme="minorHAnsi" w:hAnsiTheme="minorHAnsi"/>
                <w:i/>
                <w:sz w:val="21"/>
                <w:szCs w:val="21"/>
                <w:lang w:val="en-US"/>
              </w:rPr>
              <w:t xml:space="preserve">Individual, regardless of rank or title, who is employed or appointed by or otherwise represents a public authority (political or non-political) or who otherwise discharges a public service mission. </w:t>
            </w:r>
            <w:r w:rsidRPr="00B665DC">
              <w:rPr>
                <w:rFonts w:asciiTheme="minorHAnsi" w:hAnsiTheme="minorHAnsi"/>
                <w:i/>
                <w:sz w:val="21"/>
                <w:szCs w:val="21"/>
              </w:rPr>
              <w:t>A public authority:</w:t>
            </w:r>
          </w:p>
          <w:p w14:paraId="501F5173" w14:textId="77777777" w:rsidR="00B665DC" w:rsidRPr="00B665DC" w:rsidRDefault="00B665DC" w:rsidP="00B665DC">
            <w:pPr>
              <w:pStyle w:val="BodyText1"/>
              <w:keepLines/>
              <w:numPr>
                <w:ilvl w:val="0"/>
                <w:numId w:val="13"/>
              </w:numPr>
              <w:suppressAutoHyphens/>
              <w:adjustRightInd/>
              <w:spacing w:after="120" w:line="276" w:lineRule="auto"/>
              <w:ind w:left="360"/>
              <w:jc w:val="left"/>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is understood to be a national, state or local government office or agency, embassy, defence/military unit, state-owned enterprise, including any international governmental (e.g. EU, UN, NATO, OECD) or quasi-governmental (e.g. WTO, IMF) organisation; and</w:t>
            </w:r>
          </w:p>
          <w:p w14:paraId="5C84901A" w14:textId="77777777" w:rsidR="00492D7F" w:rsidRPr="00B665DC" w:rsidRDefault="00B665DC" w:rsidP="00B665DC">
            <w:pPr>
              <w:pStyle w:val="BodyText1"/>
              <w:keepLines/>
              <w:numPr>
                <w:ilvl w:val="0"/>
                <w:numId w:val="13"/>
              </w:numPr>
              <w:suppressAutoHyphens/>
              <w:adjustRightInd/>
              <w:spacing w:line="276" w:lineRule="auto"/>
              <w:ind w:left="360"/>
              <w:jc w:val="lef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hAnsiTheme="minorHAnsi"/>
                <w:i/>
                <w:sz w:val="21"/>
                <w:szCs w:val="21"/>
                <w:lang w:val="en-US"/>
              </w:rPr>
              <w:t>includes, for the avoidance of doubt, anyone who holds a judicial position of any kind, members of a royal family, any elected representative of any kind, employees of local authorities and government departments, employees of companies wholly owned by or controlled by a public body or otherwise any person holding public authority or who discharges a public service mission.</w:t>
            </w:r>
          </w:p>
        </w:tc>
      </w:tr>
      <w:tr w:rsidR="00492D7F" w:rsidRPr="00D752B0" w14:paraId="14E7F21D"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61B2353F" w14:textId="2856C5C7" w:rsidR="00492D7F" w:rsidRPr="00492D7F" w:rsidRDefault="00D752B0"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t>Embargoed</w:t>
            </w:r>
            <w:r w:rsidR="00B665DC" w:rsidRPr="00B665DC">
              <w:rPr>
                <w:rFonts w:asciiTheme="minorHAnsi" w:hAnsiTheme="minorHAnsi"/>
                <w:caps w:val="0"/>
                <w:color w:val="48655B" w:themeColor="accent3"/>
              </w:rPr>
              <w:t xml:space="preserve"> Country</w:t>
            </w:r>
          </w:p>
        </w:tc>
        <w:tc>
          <w:tcPr>
            <w:tcW w:w="11134" w:type="dxa"/>
          </w:tcPr>
          <w:p w14:paraId="0CB19D30" w14:textId="77777777" w:rsidR="00492D7F" w:rsidRPr="00B665DC" w:rsidRDefault="00B665DC"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hAnsiTheme="minorHAnsi"/>
                <w:i/>
                <w:sz w:val="21"/>
                <w:szCs w:val="21"/>
                <w:lang w:val="en-US"/>
              </w:rPr>
              <w:t>Any country or territory that is, or whose government is, subject to comprehensive Sanctions imposed by the US (currently Cuba, Iran, North Korea, the Crimea region of Ukraine, Syria), EU or any relevant EU Member State.</w:t>
            </w:r>
          </w:p>
        </w:tc>
      </w:tr>
      <w:tr w:rsidR="00492D7F" w:rsidRPr="00D752B0" w14:paraId="5C60ACD3"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213FF471" w14:textId="77777777" w:rsidR="00492D7F" w:rsidRPr="00492D7F" w:rsidRDefault="00B665DC" w:rsidP="00492D7F">
            <w:pPr>
              <w:pStyle w:val="BodyText1"/>
              <w:ind w:left="0"/>
              <w:rPr>
                <w:rFonts w:asciiTheme="minorHAnsi" w:eastAsia="Times New Roman" w:hAnsiTheme="minorHAnsi"/>
                <w:color w:val="48655B" w:themeColor="accent3"/>
              </w:rPr>
            </w:pPr>
            <w:r w:rsidRPr="00B665DC">
              <w:rPr>
                <w:rFonts w:asciiTheme="minorHAnsi" w:hAnsiTheme="minorHAnsi"/>
                <w:caps w:val="0"/>
                <w:color w:val="48655B" w:themeColor="accent3"/>
              </w:rPr>
              <w:t>Sanctioned Person</w:t>
            </w:r>
          </w:p>
        </w:tc>
        <w:tc>
          <w:tcPr>
            <w:tcW w:w="11134" w:type="dxa"/>
          </w:tcPr>
          <w:p w14:paraId="2D91457B" w14:textId="77777777" w:rsidR="00B665DC" w:rsidRPr="00B665DC"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At any time, </w:t>
            </w:r>
          </w:p>
          <w:p w14:paraId="39233C87" w14:textId="77777777" w:rsidR="00B665DC" w:rsidRPr="00B665DC" w:rsidRDefault="00B665DC" w:rsidP="00B665DC">
            <w:pPr>
              <w:pStyle w:val="BodyText1"/>
              <w:numPr>
                <w:ilvl w:val="0"/>
                <w:numId w:val="15"/>
              </w:numPr>
              <w:spacing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eastAsia="Times New Roman" w:hAnsiTheme="minorHAnsi"/>
                <w:i/>
                <w:iCs/>
                <w:sz w:val="21"/>
                <w:szCs w:val="21"/>
                <w:lang w:val="en-US"/>
              </w:rPr>
              <w:t>Any</w:t>
            </w:r>
            <w:r w:rsidRPr="00B665DC">
              <w:rPr>
                <w:rFonts w:asciiTheme="minorHAnsi" w:hAnsiTheme="minorHAnsi"/>
                <w:i/>
                <w:sz w:val="21"/>
                <w:szCs w:val="21"/>
                <w:lang w:val="en-US"/>
              </w:rPr>
              <w:t xml:space="preserve"> individual, entity or vessel that is listed on any of the following sanctions lists: </w:t>
            </w:r>
          </w:p>
          <w:p w14:paraId="17D5CD67" w14:textId="77777777" w:rsidR="00B665DC" w:rsidRPr="00B665DC"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United Nations Security Council’s “Consolidated United Nations Security Council Sanctions List”; </w:t>
            </w:r>
          </w:p>
          <w:p w14:paraId="0035B167" w14:textId="77777777" w:rsidR="00B665DC" w:rsidRPr="00B665DC"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lastRenderedPageBreak/>
              <w:t xml:space="preserve">OFAC List of Specially Designated Nationals and Blocked Persons (SDN List), Foreign Sanctions Evaders List (FSE List), or Sectoral Sanctions Identifications List (SSI List); </w:t>
            </w:r>
          </w:p>
          <w:p w14:paraId="26E36CC0" w14:textId="77777777" w:rsidR="00B665DC" w:rsidRPr="00B665DC"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the U.S. Commerce Department BIS’s Entity List, or Unverified List and Denied Persons List; or the U.S. Department of State’s lists of individuals and entities that have been designated pursuant to sanctions and/or non-proliferation statutes that it administers, as well as related executive orders;</w:t>
            </w:r>
          </w:p>
          <w:p w14:paraId="7DCFBB4B" w14:textId="77777777" w:rsidR="00B665DC" w:rsidRPr="00B665DC"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European Commission’s “Consolidated list of persons, groups and entities subject to EU financial sanctions” or individuals or entities that are listed in Annexes III, V or VI to EU Council Regulation 833/2014 (as amended); or </w:t>
            </w:r>
          </w:p>
          <w:p w14:paraId="255127A8" w14:textId="77777777" w:rsidR="00B665DC" w:rsidRPr="00B665DC" w:rsidRDefault="00B665DC" w:rsidP="00B665DC">
            <w:pPr>
              <w:pStyle w:val="BodyText1"/>
              <w:keepLines/>
              <w:numPr>
                <w:ilvl w:val="3"/>
                <w:numId w:val="15"/>
              </w:numPr>
              <w:suppressAutoHyphens/>
              <w:spacing w:after="120" w:line="276" w:lineRule="auto"/>
              <w:ind w:left="72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any other applicable sanctions list maintained by any of the competent sanctions authorities with prohibitions similar to the foregoing.</w:t>
            </w:r>
          </w:p>
          <w:p w14:paraId="356B11CD" w14:textId="77777777" w:rsidR="00B665DC" w:rsidRPr="00B665DC" w:rsidRDefault="00B665DC" w:rsidP="00B665DC">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eastAsia="Times New Roman" w:hAnsiTheme="minorHAnsi"/>
                <w:i/>
                <w:iCs/>
                <w:sz w:val="21"/>
                <w:szCs w:val="21"/>
                <w:lang w:val="en-US"/>
              </w:rPr>
              <w:t>Any person, entity or vessel that is 50% or more owned or controlled, directly or indirectly, by any person (or persons in aggregate) identified in A. to the extent that such ownership or control results in such person being subject to the same restrictions as if such person were included in the corresponding list specified in A. or results in dealings with such person being deemed to be for the benefit of a person included in the corresponding list specified in A.</w:t>
            </w:r>
          </w:p>
          <w:p w14:paraId="6796C108" w14:textId="77777777" w:rsidR="00B665DC" w:rsidRPr="00B665DC" w:rsidRDefault="00B665DC" w:rsidP="00B665DC">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eastAsia="Times New Roman" w:hAnsiTheme="minorHAnsi"/>
                <w:i/>
                <w:iCs/>
                <w:sz w:val="21"/>
                <w:szCs w:val="21"/>
                <w:lang w:val="en-US"/>
              </w:rPr>
              <w:t>Any individual or entity that is located, organized, or resident in an Embargoed Country and any vessel that is registered in an Embargoed Country or owned or controlled by an individual or entity that is located, organized, or resident in an Embargoed Country.</w:t>
            </w:r>
          </w:p>
          <w:p w14:paraId="1D784EC3" w14:textId="77777777" w:rsidR="00B665DC" w:rsidRPr="00B665DC" w:rsidRDefault="00B665DC" w:rsidP="00B665DC">
            <w:pPr>
              <w:pStyle w:val="BodyText1"/>
              <w:keepLines/>
              <w:numPr>
                <w:ilvl w:val="0"/>
                <w:numId w:val="15"/>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eastAsia="Times New Roman" w:hAnsiTheme="minorHAnsi"/>
                <w:i/>
                <w:iCs/>
                <w:sz w:val="21"/>
                <w:szCs w:val="21"/>
                <w:lang w:val="en-US"/>
              </w:rPr>
              <w:t>Any individual, entity or vessel that is otherwise the target of Sanctions.</w:t>
            </w:r>
          </w:p>
          <w:p w14:paraId="2B72562C" w14:textId="77777777" w:rsidR="00492D7F" w:rsidRPr="00B665DC" w:rsidRDefault="00B665DC" w:rsidP="00B665DC">
            <w:pPr>
              <w:pStyle w:val="BodyText1"/>
              <w:keepLines/>
              <w:numPr>
                <w:ilvl w:val="0"/>
                <w:numId w:val="15"/>
              </w:numPr>
              <w:suppressAutoHyphens/>
              <w:spacing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eastAsia="Times New Roman" w:hAnsiTheme="minorHAnsi"/>
                <w:i/>
                <w:iCs/>
                <w:sz w:val="21"/>
                <w:szCs w:val="21"/>
                <w:lang w:val="en-US"/>
              </w:rPr>
              <w:t>Any individual or entity that is acting for or on behalf of any of the persons identified above.</w:t>
            </w:r>
          </w:p>
        </w:tc>
      </w:tr>
      <w:tr w:rsidR="00492D7F" w:rsidRPr="00D752B0" w14:paraId="7D56C869"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03D30880" w14:textId="77777777" w:rsidR="00492D7F" w:rsidRPr="00492D7F" w:rsidRDefault="00B665DC" w:rsidP="00492D7F">
            <w:pPr>
              <w:pStyle w:val="BodyText1"/>
              <w:ind w:left="0"/>
              <w:rPr>
                <w:rFonts w:asciiTheme="minorHAnsi" w:eastAsia="Times New Roman" w:hAnsiTheme="minorHAnsi"/>
                <w:color w:val="48655B" w:themeColor="accent3"/>
              </w:rPr>
            </w:pPr>
            <w:r w:rsidRPr="00B665DC">
              <w:rPr>
                <w:rFonts w:asciiTheme="minorHAnsi" w:hAnsiTheme="minorHAnsi"/>
                <w:caps w:val="0"/>
                <w:color w:val="48655B" w:themeColor="accent3"/>
              </w:rPr>
              <w:lastRenderedPageBreak/>
              <w:t>Sanctions Lists</w:t>
            </w:r>
          </w:p>
        </w:tc>
        <w:tc>
          <w:tcPr>
            <w:tcW w:w="11134" w:type="dxa"/>
          </w:tcPr>
          <w:p w14:paraId="51F9D4EA" w14:textId="77777777" w:rsidR="00B665DC" w:rsidRPr="00B665DC"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Any of the following:</w:t>
            </w:r>
          </w:p>
          <w:p w14:paraId="7869FA9C" w14:textId="77777777" w:rsidR="00B665DC" w:rsidRPr="00B665DC"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sanctions-related lists administered or maintained by the US Department of State or the US Department of the Treasury’s Office of Foreign Assets Control (“OFAC”), including OFAC’s Specially Designated Nationals and Blocked Persons List, and OFAC’s Sectoral Sanctions Identifications (SSI) List; </w:t>
            </w:r>
          </w:p>
          <w:p w14:paraId="14C01834" w14:textId="77777777" w:rsidR="00B665DC" w:rsidRPr="00B665DC"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lastRenderedPageBreak/>
              <w:t xml:space="preserve">the United Kingdom's "Consolidated List of Financial Sanctions Targets in the UK" (including both the version of the list covering "Asset Freeze Targets" and the version of the list covering "Investment Ban Targets") as maintained by HM Treasury; </w:t>
            </w:r>
          </w:p>
          <w:p w14:paraId="286D3B2A" w14:textId="77777777" w:rsidR="00B665DC" w:rsidRPr="00B665DC"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"Consolidated list of persons, groups and entities subject to EU financial sanctions" maintained by the EU Commission and/or any list of persons or entities designated as being subject to financial restrictions or an investment ban by way of EU regulation imposing Sanctions; </w:t>
            </w:r>
          </w:p>
          <w:p w14:paraId="01837D8C" w14:textId="77777777" w:rsidR="00B665DC" w:rsidRPr="00B665DC"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the “Consolidated List” of individuals and entities subject to measures imposed by the United Nations Security Council; and/or</w:t>
            </w:r>
          </w:p>
          <w:p w14:paraId="2C741BAF" w14:textId="77777777" w:rsidR="00492D7F" w:rsidRPr="00B665DC" w:rsidRDefault="00B665DC" w:rsidP="00B665DC">
            <w:pPr>
              <w:pStyle w:val="BodyText1"/>
              <w:keepLines/>
              <w:numPr>
                <w:ilvl w:val="0"/>
                <w:numId w:val="20"/>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hAnsiTheme="minorHAnsi"/>
                <w:i/>
                <w:sz w:val="21"/>
                <w:szCs w:val="21"/>
                <w:lang w:val="en-US"/>
              </w:rPr>
              <w:t>any other sanctions-related list under any Sanctions as maintained by any other Relevant Jurisdiction.</w:t>
            </w:r>
          </w:p>
        </w:tc>
      </w:tr>
      <w:tr w:rsidR="00492D7F" w:rsidRPr="00D752B0" w14:paraId="2B87152A"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05536690" w14:textId="77777777" w:rsidR="00492D7F" w:rsidRPr="00492D7F" w:rsidRDefault="00B665DC" w:rsidP="00492D7F">
            <w:pPr>
              <w:pStyle w:val="BodyText1"/>
              <w:ind w:left="0"/>
              <w:rPr>
                <w:rFonts w:asciiTheme="minorHAnsi" w:eastAsia="Times New Roman" w:hAnsiTheme="minorHAnsi"/>
                <w:color w:val="48655B" w:themeColor="accent3"/>
              </w:rPr>
            </w:pPr>
            <w:r>
              <w:rPr>
                <w:rFonts w:asciiTheme="minorHAnsi" w:hAnsiTheme="minorHAnsi"/>
                <w:caps w:val="0"/>
                <w:color w:val="48655B" w:themeColor="accent3"/>
              </w:rPr>
              <w:lastRenderedPageBreak/>
              <w:t>Sanctions</w:t>
            </w:r>
          </w:p>
        </w:tc>
        <w:tc>
          <w:tcPr>
            <w:tcW w:w="11134" w:type="dxa"/>
          </w:tcPr>
          <w:p w14:paraId="6B92484C" w14:textId="77777777" w:rsidR="00B665DC" w:rsidRPr="00B665DC"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sanctions laws, regulations, embargoes or restrictive measures against a country, government, person, entity, business or (partially owned or controlled) business, enacted, administered, or enforced by </w:t>
            </w:r>
          </w:p>
          <w:p w14:paraId="65EC8F55" w14:textId="77777777" w:rsidR="00B665DC" w:rsidRPr="00B665DC"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EU; </w:t>
            </w:r>
          </w:p>
          <w:p w14:paraId="3F43964E" w14:textId="77777777" w:rsidR="00B665DC" w:rsidRPr="00B665DC"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Netherlands; </w:t>
            </w:r>
          </w:p>
          <w:p w14:paraId="1EEA13CB" w14:textId="77777777" w:rsidR="00B665DC" w:rsidRPr="00B665DC"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any other EU Member State;</w:t>
            </w:r>
          </w:p>
          <w:p w14:paraId="150603FA" w14:textId="77777777" w:rsidR="00B665DC" w:rsidRPr="00B665DC"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the UK;</w:t>
            </w:r>
          </w:p>
          <w:p w14:paraId="22D34E43" w14:textId="77777777" w:rsidR="00B665DC" w:rsidRPr="00B665DC"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United States, including sanctions administered by OFAC or the U.S. Department of State, pursuant to the Foreign Assets Control Regulations (31 C.F.R. Parts 500-599) and other laws and regulations; </w:t>
            </w:r>
          </w:p>
          <w:p w14:paraId="1F6E1BE9" w14:textId="77777777" w:rsidR="00B665DC" w:rsidRPr="00B665DC" w:rsidRDefault="00B665DC" w:rsidP="00B665DC">
            <w:pPr>
              <w:pStyle w:val="BodyText1"/>
              <w:keepLines/>
              <w:numPr>
                <w:ilvl w:val="0"/>
                <w:numId w:val="21"/>
              </w:numPr>
              <w:suppressAutoHyphens/>
              <w:spacing w:after="120" w:line="276" w:lineRule="auto"/>
              <w:ind w:left="360"/>
              <w:cnfStyle w:val="000000000000" w:firstRow="0" w:lastRow="0" w:firstColumn="0" w:lastColumn="0" w:oddVBand="0" w:evenVBand="0" w:oddHBand="0" w:evenHBand="0" w:firstRowFirstColumn="0" w:firstRowLastColumn="0" w:lastRowFirstColumn="0" w:lastRowLastColumn="0"/>
              <w:rPr>
                <w:rFonts w:asciiTheme="minorHAnsi" w:hAnsiTheme="minorHAnsi"/>
                <w:i/>
                <w:sz w:val="21"/>
                <w:szCs w:val="21"/>
                <w:lang w:val="en-US"/>
              </w:rPr>
            </w:pPr>
            <w:r w:rsidRPr="00B665DC">
              <w:rPr>
                <w:rFonts w:asciiTheme="minorHAnsi" w:hAnsiTheme="minorHAnsi"/>
                <w:i/>
                <w:sz w:val="21"/>
                <w:szCs w:val="21"/>
                <w:lang w:val="en-US"/>
              </w:rPr>
              <w:t xml:space="preserve">the United Nations Security Council; or </w:t>
            </w:r>
          </w:p>
          <w:p w14:paraId="5E317CA1" w14:textId="77777777" w:rsidR="00492D7F" w:rsidRPr="00B665DC" w:rsidRDefault="00B665DC" w:rsidP="00B665DC">
            <w:pPr>
              <w:pStyle w:val="BodyText1"/>
              <w:keepLines/>
              <w:suppressAutoHyphens/>
              <w:spacing w:after="120"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hAnsiTheme="minorHAnsi"/>
                <w:i/>
                <w:sz w:val="21"/>
                <w:szCs w:val="21"/>
                <w:lang w:val="en-US"/>
              </w:rPr>
              <w:t>other jurisdictions, to the extent applicable, or the respective governmental authorities of any of the foregoing, including without limitation, the U.S. Department of Treasury’s Office of Foreign Assets Control (“OFAC”), the U.S. Department of State’s Directorate of Defense Trade Controls, the U.S. Department of Commerce’s Bureau of Industry and Security (“BIS”), and the Council of the EU.</w:t>
            </w:r>
          </w:p>
        </w:tc>
      </w:tr>
      <w:tr w:rsidR="00492D7F" w:rsidRPr="00D752B0" w14:paraId="61040376" w14:textId="77777777" w:rsidTr="00492D7F">
        <w:tc>
          <w:tcPr>
            <w:cnfStyle w:val="001000000000" w:firstRow="0" w:lastRow="0" w:firstColumn="1" w:lastColumn="0" w:oddVBand="0" w:evenVBand="0" w:oddHBand="0" w:evenHBand="0" w:firstRowFirstColumn="0" w:firstRowLastColumn="0" w:lastRowFirstColumn="0" w:lastRowLastColumn="0"/>
            <w:tcW w:w="2895" w:type="dxa"/>
          </w:tcPr>
          <w:p w14:paraId="7843BC94" w14:textId="77777777" w:rsidR="00492D7F" w:rsidRPr="00492D7F" w:rsidRDefault="00B665DC" w:rsidP="00492D7F">
            <w:pPr>
              <w:pStyle w:val="BodyText1"/>
              <w:ind w:left="0"/>
              <w:rPr>
                <w:rFonts w:asciiTheme="minorHAnsi" w:eastAsia="Times New Roman" w:hAnsiTheme="minorHAnsi"/>
                <w:color w:val="48655B" w:themeColor="accent3"/>
              </w:rPr>
            </w:pPr>
            <w:r w:rsidRPr="00B665DC">
              <w:rPr>
                <w:rFonts w:asciiTheme="minorHAnsi" w:hAnsiTheme="minorHAnsi"/>
                <w:caps w:val="0"/>
                <w:color w:val="48655B" w:themeColor="accent3"/>
              </w:rPr>
              <w:t>Relevant Jurisdiction</w:t>
            </w:r>
          </w:p>
        </w:tc>
        <w:tc>
          <w:tcPr>
            <w:tcW w:w="11134" w:type="dxa"/>
          </w:tcPr>
          <w:p w14:paraId="59A66F2D" w14:textId="77777777" w:rsidR="00492D7F" w:rsidRPr="00B665DC" w:rsidRDefault="00B665DC" w:rsidP="00492D7F">
            <w:pPr>
              <w:pStyle w:val="BodyText1"/>
              <w:keepLines/>
              <w:suppressAutoHyphens/>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i/>
                <w:iCs/>
                <w:sz w:val="21"/>
                <w:szCs w:val="21"/>
                <w:lang w:val="en-US"/>
              </w:rPr>
            </w:pPr>
            <w:r w:rsidRPr="00B665DC">
              <w:rPr>
                <w:rFonts w:asciiTheme="minorHAnsi" w:hAnsiTheme="minorHAnsi"/>
                <w:i/>
                <w:sz w:val="21"/>
                <w:szCs w:val="21"/>
                <w:lang w:val="en-US"/>
              </w:rPr>
              <w:t>The Netherlands, the United States of America, the United Kingdom, the European Union and its member states, and any other jur</w:t>
            </w:r>
            <w:r w:rsidR="00523D65">
              <w:rPr>
                <w:rFonts w:asciiTheme="minorHAnsi" w:hAnsiTheme="minorHAnsi"/>
                <w:i/>
                <w:sz w:val="21"/>
                <w:szCs w:val="21"/>
                <w:lang w:val="en-US"/>
              </w:rPr>
              <w:t xml:space="preserve">isdictions in which any of the </w:t>
            </w:r>
            <w:r w:rsidRPr="00523D65">
              <w:rPr>
                <w:rFonts w:asciiTheme="minorHAnsi" w:hAnsiTheme="minorHAnsi"/>
                <w:i/>
                <w:sz w:val="21"/>
                <w:szCs w:val="21"/>
                <w:u w:val="single"/>
                <w:lang w:val="en-US"/>
              </w:rPr>
              <w:t>HES contracting entity</w:t>
            </w:r>
            <w:r w:rsidR="00523D65">
              <w:rPr>
                <w:rFonts w:asciiTheme="minorHAnsi" w:hAnsiTheme="minorHAnsi"/>
                <w:i/>
                <w:sz w:val="21"/>
                <w:szCs w:val="21"/>
                <w:lang w:val="en-US"/>
              </w:rPr>
              <w:t xml:space="preserve"> </w:t>
            </w:r>
            <w:r w:rsidRPr="00B665DC">
              <w:rPr>
                <w:rFonts w:asciiTheme="minorHAnsi" w:hAnsiTheme="minorHAnsi"/>
                <w:i/>
                <w:sz w:val="21"/>
                <w:szCs w:val="21"/>
                <w:lang w:val="en-US"/>
              </w:rPr>
              <w:t xml:space="preserve"> or the </w:t>
            </w:r>
            <w:r w:rsidRPr="00523D65">
              <w:rPr>
                <w:rFonts w:asciiTheme="minorHAnsi" w:hAnsiTheme="minorHAnsi"/>
                <w:i/>
                <w:sz w:val="21"/>
                <w:szCs w:val="21"/>
                <w:u w:val="single"/>
                <w:lang w:val="en-US"/>
              </w:rPr>
              <w:t>Third Party</w:t>
            </w:r>
            <w:r w:rsidR="00523D65">
              <w:rPr>
                <w:rFonts w:asciiTheme="minorHAnsi" w:hAnsiTheme="minorHAnsi"/>
                <w:i/>
                <w:sz w:val="21"/>
                <w:szCs w:val="21"/>
                <w:lang w:val="en-US"/>
              </w:rPr>
              <w:t xml:space="preserve"> </w:t>
            </w:r>
            <w:r w:rsidRPr="00B665DC">
              <w:rPr>
                <w:rFonts w:asciiTheme="minorHAnsi" w:hAnsiTheme="minorHAnsi"/>
                <w:i/>
                <w:sz w:val="21"/>
                <w:szCs w:val="21"/>
                <w:lang w:val="en-US"/>
              </w:rPr>
              <w:t xml:space="preserve">or any of their respective owners or group undertakings, </w:t>
            </w:r>
            <w:r w:rsidRPr="00B665DC">
              <w:rPr>
                <w:rFonts w:asciiTheme="minorHAnsi" w:hAnsiTheme="minorHAnsi"/>
                <w:i/>
                <w:sz w:val="21"/>
                <w:szCs w:val="21"/>
                <w:lang w:val="en-US"/>
              </w:rPr>
              <w:lastRenderedPageBreak/>
              <w:t>are incorporated, resident or conduct business, or that is otherwise applicable to the transactions contemplated by this Agreement.</w:t>
            </w:r>
          </w:p>
        </w:tc>
      </w:tr>
    </w:tbl>
    <w:p w14:paraId="7205B834" w14:textId="77777777" w:rsidR="00E26AFD" w:rsidRPr="00B665DC" w:rsidRDefault="00E26AFD" w:rsidP="00935EAC">
      <w:pPr>
        <w:pStyle w:val="Lijstalinea"/>
        <w:rPr>
          <w:szCs w:val="21"/>
          <w:lang w:val="en-US" w:eastAsia="en-GB" w:bidi="ar-AE"/>
        </w:rPr>
      </w:pPr>
    </w:p>
    <w:p w14:paraId="6078AA22" w14:textId="77777777" w:rsidR="00E26AFD" w:rsidRPr="00B665DC" w:rsidRDefault="00E26AFD" w:rsidP="00935EAC">
      <w:pPr>
        <w:pStyle w:val="Lijstalinea"/>
        <w:rPr>
          <w:szCs w:val="21"/>
          <w:lang w:val="en-US" w:eastAsia="en-GB" w:bidi="ar-AE"/>
        </w:rPr>
      </w:pPr>
    </w:p>
    <w:p w14:paraId="1023D550" w14:textId="77777777" w:rsidR="00492D7F" w:rsidRPr="00B665DC" w:rsidRDefault="00492D7F" w:rsidP="00935EAC">
      <w:pPr>
        <w:pStyle w:val="Lijstalinea"/>
        <w:rPr>
          <w:szCs w:val="21"/>
          <w:lang w:val="en-US" w:eastAsia="en-GB" w:bidi="ar-AE"/>
        </w:rPr>
      </w:pPr>
    </w:p>
    <w:p w14:paraId="49BB144F" w14:textId="77777777" w:rsidR="00E26AFD" w:rsidRPr="00B665DC" w:rsidRDefault="00E26AFD" w:rsidP="00935EAC">
      <w:pPr>
        <w:pStyle w:val="Lijstalinea"/>
        <w:rPr>
          <w:szCs w:val="21"/>
          <w:lang w:val="en-US" w:eastAsia="en-GB" w:bidi="ar-AE"/>
        </w:rPr>
      </w:pPr>
    </w:p>
    <w:p w14:paraId="29070805" w14:textId="77777777" w:rsidR="00492D7F" w:rsidRPr="00B665DC" w:rsidRDefault="00492D7F">
      <w:pPr>
        <w:spacing w:line="240" w:lineRule="auto"/>
        <w:rPr>
          <w:szCs w:val="21"/>
          <w:lang w:val="en-US" w:eastAsia="en-GB" w:bidi="ar-AE"/>
        </w:rPr>
      </w:pPr>
      <w:r w:rsidRPr="00B665DC">
        <w:rPr>
          <w:szCs w:val="21"/>
          <w:lang w:val="en-US" w:eastAsia="en-GB" w:bidi="ar-AE"/>
        </w:rPr>
        <w:br w:type="page"/>
      </w:r>
    </w:p>
    <w:p w14:paraId="0DCB822F" w14:textId="77777777" w:rsidR="00492D7F" w:rsidRPr="00B665DC" w:rsidRDefault="00492D7F" w:rsidP="00935EAC">
      <w:pPr>
        <w:pStyle w:val="Lijstalinea"/>
        <w:rPr>
          <w:szCs w:val="21"/>
          <w:lang w:val="en-US" w:eastAsia="en-GB" w:bidi="ar-AE"/>
        </w:rPr>
      </w:pPr>
    </w:p>
    <w:tbl>
      <w:tblPr>
        <w:tblStyle w:val="HESInternationaltabel"/>
        <w:tblpPr w:leftFromText="141" w:rightFromText="141" w:vertAnchor="text" w:horzAnchor="margin" w:tblpY="1"/>
        <w:tblW w:w="14029" w:type="dxa"/>
        <w:tblLook w:val="04A0" w:firstRow="1" w:lastRow="0" w:firstColumn="1" w:lastColumn="0" w:noHBand="0" w:noVBand="1"/>
      </w:tblPr>
      <w:tblGrid>
        <w:gridCol w:w="14029"/>
      </w:tblGrid>
      <w:tr w:rsidR="00492D7F" w:rsidRPr="00D752B0" w14:paraId="719B4703" w14:textId="77777777" w:rsidTr="003541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29" w:type="dxa"/>
          </w:tcPr>
          <w:p w14:paraId="534DFACC" w14:textId="77777777" w:rsidR="00492D7F" w:rsidRPr="00B665DC" w:rsidRDefault="00B665DC" w:rsidP="00024095">
            <w:pPr>
              <w:pStyle w:val="tabeltitel"/>
              <w:framePr w:hSpace="0" w:wrap="auto" w:vAnchor="margin" w:hAnchor="text" w:yAlign="inline"/>
              <w:rPr>
                <w:b/>
                <w:lang w:val="en-US"/>
              </w:rPr>
            </w:pPr>
            <w:r w:rsidRPr="00B665DC">
              <w:rPr>
                <w:rStyle w:val="tabeltitelChar"/>
                <w:bCs/>
                <w:iCs/>
                <w:caps w:val="0"/>
                <w:lang w:val="en-US"/>
              </w:rPr>
              <w:t>Standard Compliance clause to be inserted</w:t>
            </w:r>
          </w:p>
        </w:tc>
      </w:tr>
      <w:tr w:rsidR="00492D7F" w:rsidRPr="00D752B0" w14:paraId="00F810A7" w14:textId="77777777" w:rsidTr="00492D7F">
        <w:trPr>
          <w:trHeight w:val="83"/>
        </w:trPr>
        <w:tc>
          <w:tcPr>
            <w:cnfStyle w:val="001000000000" w:firstRow="0" w:lastRow="0" w:firstColumn="1" w:lastColumn="0" w:oddVBand="0" w:evenVBand="0" w:oddHBand="0" w:evenHBand="0" w:firstRowFirstColumn="0" w:firstRowLastColumn="0" w:lastRowFirstColumn="0" w:lastRowLastColumn="0"/>
            <w:tcW w:w="14029" w:type="dxa"/>
            <w:shd w:val="clear" w:color="auto" w:fill="auto"/>
          </w:tcPr>
          <w:p w14:paraId="6D00354C" w14:textId="77777777" w:rsidR="00B665DC" w:rsidRPr="00C1605C" w:rsidRDefault="00B665DC" w:rsidP="00B665DC">
            <w:pPr>
              <w:pStyle w:val="General1L1"/>
              <w:widowControl w:val="0"/>
              <w:numPr>
                <w:ilvl w:val="0"/>
                <w:numId w:val="19"/>
              </w:numPr>
              <w:spacing w:before="240" w:line="276" w:lineRule="auto"/>
              <w:rPr>
                <w:rFonts w:asciiTheme="minorHAnsi" w:hAnsiTheme="minorHAnsi"/>
                <w:b/>
                <w:caps w:val="0"/>
                <w:sz w:val="21"/>
                <w:szCs w:val="21"/>
              </w:rPr>
            </w:pPr>
            <w:r w:rsidRPr="00C1605C">
              <w:rPr>
                <w:rFonts w:asciiTheme="minorHAnsi" w:hAnsiTheme="minorHAnsi"/>
                <w:b/>
                <w:caps w:val="0"/>
                <w:sz w:val="21"/>
                <w:szCs w:val="21"/>
              </w:rPr>
              <w:t>Sanctions</w:t>
            </w:r>
          </w:p>
          <w:p w14:paraId="3C09A483" w14:textId="77777777" w:rsidR="00B665DC" w:rsidRPr="00B665DC" w:rsidRDefault="00C1605C" w:rsidP="00B665DC">
            <w:pPr>
              <w:pStyle w:val="General1L2"/>
              <w:numPr>
                <w:ilvl w:val="1"/>
                <w:numId w:val="19"/>
              </w:numPr>
              <w:rPr>
                <w:rFonts w:asciiTheme="minorHAnsi" w:hAnsiTheme="minorHAnsi"/>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represents and warrants that, its shareholders with voting rights in excess of 5% and its directors are not sanctioned persons.</w:t>
            </w:r>
          </w:p>
          <w:p w14:paraId="58F911D3"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represents and warrants that its transactions involving the products as handled by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pursuant to this agreement shall not involve Sanctioned Persons and/or Sanctioned Countries and shall fully comply with Sanctions as applicable in the Relevant Jurisdictions.</w:t>
            </w:r>
          </w:p>
          <w:p w14:paraId="662DBC7E"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If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]’s transactions involving the products as handled by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pursuant to this agreement require any licenses and authorizations pursuant to Sanctions,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shall immediately notify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thereof.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is responsible for obtaining such licenses and authorizations and shall provide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with copies thereof. Notwithstanding such licenses and authorizations, [</w:t>
            </w:r>
            <w:r w:rsidRPr="00C1605C">
              <w:rPr>
                <w:rFonts w:asciiTheme="minorHAnsi" w:hAnsiTheme="minorHAnsi"/>
                <w:caps w:val="0"/>
                <w:sz w:val="21"/>
                <w:szCs w:val="21"/>
                <w:highlight w:val="lightGray"/>
                <w:lang w:val="en-US"/>
              </w:rPr>
              <w:t>HES</w:t>
            </w:r>
            <w:r w:rsidR="00C1605C" w:rsidRPr="00C1605C">
              <w:rPr>
                <w:rFonts w:asciiTheme="minorHAnsi" w:hAnsiTheme="minorHAnsi"/>
                <w:caps w:val="0"/>
                <w:sz w:val="21"/>
                <w:szCs w:val="21"/>
                <w:highlight w:val="lightGray"/>
                <w:lang w:val="en-US"/>
              </w:rPr>
              <w:t> </w:t>
            </w:r>
            <w:r w:rsidRPr="00C1605C">
              <w:rPr>
                <w:rFonts w:asciiTheme="minorHAnsi" w:hAnsiTheme="minorHAnsi"/>
                <w:caps w:val="0"/>
                <w:sz w:val="21"/>
                <w:szCs w:val="21"/>
                <w:highlight w:val="lightGray"/>
                <w:lang w:val="en-US"/>
              </w:rPr>
              <w:t>contracting entity</w:t>
            </w:r>
            <w:r w:rsidRPr="00B665DC">
              <w:rPr>
                <w:rFonts w:asciiTheme="minorHAnsi" w:hAnsiTheme="minorHAnsi"/>
                <w:caps w:val="0"/>
                <w:sz w:val="21"/>
                <w:szCs w:val="21"/>
                <w:lang w:val="en-US"/>
              </w:rPr>
              <w:t>] shall be entitled to refuse its co-operation with such licensed or authorized transactions at its own discretion.</w:t>
            </w:r>
          </w:p>
          <w:p w14:paraId="03A51CBF"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agrees to promptly provide notice to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xml:space="preserve">] if, at any time during this agreement, it becomes aware of any breach or potential breach of Sanctions, including but not limited to sub-sections 1.1 and 1.2, connected with the performance of this agreement or transactions involving the products.  </w:t>
            </w:r>
          </w:p>
          <w:p w14:paraId="704C7F3C" w14:textId="77777777" w:rsidR="00B665DC" w:rsidRPr="00C1605C" w:rsidRDefault="00B665DC" w:rsidP="00B665DC">
            <w:pPr>
              <w:pStyle w:val="General1L1"/>
              <w:numPr>
                <w:ilvl w:val="0"/>
                <w:numId w:val="19"/>
              </w:numPr>
              <w:rPr>
                <w:rFonts w:asciiTheme="minorHAnsi" w:hAnsiTheme="minorHAnsi"/>
                <w:b/>
                <w:caps w:val="0"/>
                <w:sz w:val="21"/>
                <w:szCs w:val="21"/>
              </w:rPr>
            </w:pPr>
            <w:r w:rsidRPr="00C1605C">
              <w:rPr>
                <w:rFonts w:asciiTheme="minorHAnsi" w:hAnsiTheme="minorHAnsi"/>
                <w:b/>
                <w:caps w:val="0"/>
                <w:sz w:val="21"/>
                <w:szCs w:val="21"/>
              </w:rPr>
              <w:t>Export Controls</w:t>
            </w:r>
          </w:p>
          <w:p w14:paraId="41BA1550"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represents and warrants that the products handled by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pursuant to this Agreement are not subject to Export Controls.</w:t>
            </w:r>
          </w:p>
          <w:p w14:paraId="1AD062ED"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If, by way of exception to clause 2.1, the products are subject to Export Controls,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shall:</w:t>
            </w:r>
          </w:p>
          <w:p w14:paraId="476FCECD"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immediately, in writing, inform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thereof, and;</w:t>
            </w:r>
          </w:p>
          <w:p w14:paraId="275D6ADC"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provide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with all relevant information concerning the regulatory status of the products under applicable Export Controls, such as, but not limited to, the relevant Export Controls Compliance Number, and;</w:t>
            </w:r>
          </w:p>
          <w:p w14:paraId="45D95256"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lastRenderedPageBreak/>
              <w:t>be responsible for obtaining such licenses and authorizations as are required for its transactions involving the products as handled by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xml:space="preserve"> pursuant to this agreement, and, in a timely manner and at no cost to the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provide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with copies thereof, including the applicable export license number and license as well as any applicable license exemptions and handling or distribution restrictions.</w:t>
            </w:r>
          </w:p>
          <w:p w14:paraId="3D3893F8"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Notwithstanding section 2.2 of this clause,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is entitled to refuse its co-operation with any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transactions involving products subject to Export Controls in its own discretion.</w:t>
            </w:r>
          </w:p>
          <w:p w14:paraId="3E916C0F"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agrees to promptly provide notice to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if, at any time during this agreement, it becomes aware of any actual or potential, past or present non-compliance with its obligations under section 2.2 of this clause.</w:t>
            </w:r>
          </w:p>
          <w:p w14:paraId="6BEB428E" w14:textId="77777777" w:rsidR="00B665DC" w:rsidRPr="00C1605C" w:rsidRDefault="00B665DC" w:rsidP="00B665DC">
            <w:pPr>
              <w:pStyle w:val="General1L1"/>
              <w:numPr>
                <w:ilvl w:val="0"/>
                <w:numId w:val="19"/>
              </w:numPr>
              <w:rPr>
                <w:rFonts w:asciiTheme="minorHAnsi" w:hAnsiTheme="minorHAnsi"/>
                <w:b/>
                <w:caps w:val="0"/>
                <w:sz w:val="21"/>
                <w:szCs w:val="21"/>
              </w:rPr>
            </w:pPr>
            <w:r w:rsidRPr="00C1605C">
              <w:rPr>
                <w:rFonts w:asciiTheme="minorHAnsi" w:hAnsiTheme="minorHAnsi"/>
                <w:b/>
                <w:caps w:val="0"/>
                <w:sz w:val="21"/>
                <w:szCs w:val="21"/>
              </w:rPr>
              <w:t>Other</w:t>
            </w:r>
          </w:p>
          <w:p w14:paraId="3B6529E3"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The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represents and warrants that, in the performance of this Agreement [</w:t>
            </w:r>
            <w:r w:rsidRPr="00C1605C">
              <w:rPr>
                <w:rFonts w:asciiTheme="minorHAnsi" w:hAnsiTheme="minorHAnsi"/>
                <w:caps w:val="0"/>
                <w:sz w:val="21"/>
                <w:szCs w:val="21"/>
                <w:highlight w:val="lightGray"/>
                <w:lang w:val="en-US"/>
              </w:rPr>
              <w:t>and/or the [Services] under this agreement</w:t>
            </w:r>
            <w:r w:rsidRPr="00B665DC">
              <w:rPr>
                <w:rFonts w:asciiTheme="minorHAnsi" w:hAnsiTheme="minorHAnsi"/>
                <w:caps w:val="0"/>
                <w:sz w:val="21"/>
                <w:szCs w:val="21"/>
                <w:lang w:val="en-US"/>
              </w:rPr>
              <w:t>]], it and all of its affiliates, directors, officers, employees or sub-contractors will comply with all applicable laws, rules, regulations or similar instruments including relating to anti-bribery and corruptions, anti-money laundering and competition law.</w:t>
            </w:r>
          </w:p>
          <w:p w14:paraId="3304BD50" w14:textId="77777777" w:rsidR="00B665DC" w:rsidRPr="00B665DC" w:rsidRDefault="00B665DC" w:rsidP="00C1605C">
            <w:pPr>
              <w:pStyle w:val="General1L2"/>
              <w:numPr>
                <w:ilvl w:val="0"/>
                <w:numId w:val="0"/>
              </w:numPr>
              <w:ind w:left="720"/>
              <w:rPr>
                <w:rFonts w:asciiTheme="minorHAnsi" w:hAnsiTheme="minorHAnsi"/>
                <w:caps w:val="0"/>
                <w:sz w:val="21"/>
                <w:szCs w:val="21"/>
                <w:lang w:val="en-US"/>
              </w:rPr>
            </w:pPr>
            <w:r w:rsidRPr="00B665DC">
              <w:rPr>
                <w:rFonts w:asciiTheme="minorHAnsi" w:hAnsiTheme="minorHAnsi"/>
                <w:caps w:val="0"/>
                <w:sz w:val="21"/>
                <w:szCs w:val="21"/>
                <w:lang w:val="en-US"/>
              </w:rPr>
              <w:t>For the purpose of clarity:</w:t>
            </w:r>
          </w:p>
          <w:p w14:paraId="57DF635A" w14:textId="77777777" w:rsidR="00B665DC" w:rsidRPr="00C1605C" w:rsidRDefault="00C1605C" w:rsidP="00C1605C">
            <w:pPr>
              <w:pStyle w:val="General1L3"/>
              <w:numPr>
                <w:ilvl w:val="2"/>
                <w:numId w:val="19"/>
              </w:numPr>
              <w:rPr>
                <w:rFonts w:asciiTheme="minorHAnsi" w:hAnsiTheme="minorHAnsi"/>
                <w:sz w:val="21"/>
                <w:szCs w:val="21"/>
                <w:lang w:val="en-US"/>
              </w:rPr>
            </w:pPr>
            <w:r w:rsidRPr="00C1605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C1605C">
              <w:rPr>
                <w:rFonts w:asciiTheme="minorHAnsi" w:hAnsiTheme="minorHAnsi"/>
                <w:caps w:val="0"/>
                <w:sz w:val="21"/>
                <w:szCs w:val="21"/>
                <w:lang w:val="en-US"/>
              </w:rPr>
              <w:t>] it, its directors and employees, and anyone acting on its behalf, have not paid and will not pay, during the [</w:t>
            </w:r>
            <w:r w:rsidRPr="00C1605C">
              <w:rPr>
                <w:rFonts w:asciiTheme="minorHAnsi" w:hAnsiTheme="minorHAnsi"/>
                <w:caps w:val="0"/>
                <w:sz w:val="21"/>
                <w:szCs w:val="21"/>
                <w:highlight w:val="lightGray"/>
                <w:lang w:val="en-US"/>
              </w:rPr>
              <w:t>term of this agreement</w:t>
            </w:r>
            <w:r w:rsidRPr="00C1605C">
              <w:rPr>
                <w:rFonts w:asciiTheme="minorHAnsi" w:hAnsiTheme="minorHAnsi"/>
                <w:caps w:val="0"/>
                <w:sz w:val="21"/>
                <w:szCs w:val="21"/>
                <w:lang w:val="en-US"/>
              </w:rPr>
              <w:t xml:space="preserve">, </w:t>
            </w:r>
            <w:r w:rsidRPr="00C1605C">
              <w:rPr>
                <w:rFonts w:asciiTheme="minorHAnsi" w:hAnsiTheme="minorHAnsi"/>
                <w:caps w:val="0"/>
                <w:sz w:val="21"/>
                <w:szCs w:val="21"/>
                <w:highlight w:val="lightGray"/>
                <w:lang w:val="en-US"/>
              </w:rPr>
              <w:t>or, if different, during the period of time from the date on which this agreement is signed until this agreement is terminated</w:t>
            </w:r>
            <w:r w:rsidRPr="00C1605C">
              <w:rPr>
                <w:rFonts w:asciiTheme="minorHAnsi" w:hAnsiTheme="minorHAnsi"/>
                <w:caps w:val="0"/>
                <w:sz w:val="21"/>
                <w:szCs w:val="21"/>
                <w:lang w:val="en-US"/>
              </w:rPr>
              <w:t>], any bribe or given any payment or benefit to any person in order to influence any person improperly;</w:t>
            </w:r>
          </w:p>
          <w:p w14:paraId="2FF363DD" w14:textId="77777777" w:rsidR="00B665DC" w:rsidRPr="00B665DC" w:rsidRDefault="00B665DC" w:rsidP="00C1605C">
            <w:pPr>
              <w:pStyle w:val="General1L3"/>
              <w:numPr>
                <w:ilvl w:val="2"/>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xml:space="preserve">] it, its directors and employees, have not solicited or received any payment or benefit and will not solicit or accept any payment or benefit in connection with acting improperly; </w:t>
            </w:r>
          </w:p>
          <w:p w14:paraId="274AEBE7" w14:textId="77777777" w:rsidR="00B665DC" w:rsidRPr="00B665DC" w:rsidRDefault="00B665DC" w:rsidP="00C1605C">
            <w:pPr>
              <w:pStyle w:val="General1L3"/>
              <w:numPr>
                <w:ilvl w:val="2"/>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it, its directors and employees, and anyone acting on its behalf, will not make any payments, or offer any benefits to any Public Official, and no Public Official has received, or will, directly or indirectly, receive any advantage or benefit as a consequence of [</w:t>
            </w:r>
            <w:r w:rsidRPr="00C1605C">
              <w:rPr>
                <w:rFonts w:asciiTheme="minorHAnsi" w:hAnsiTheme="minorHAnsi"/>
                <w:caps w:val="0"/>
                <w:sz w:val="21"/>
                <w:szCs w:val="21"/>
                <w:highlight w:val="lightGray"/>
                <w:lang w:val="en-US"/>
              </w:rPr>
              <w:t>this Agreement</w:t>
            </w:r>
            <w:r w:rsidRPr="00B665DC">
              <w:rPr>
                <w:rFonts w:asciiTheme="minorHAnsi" w:hAnsiTheme="minorHAnsi"/>
                <w:caps w:val="0"/>
                <w:sz w:val="21"/>
                <w:szCs w:val="21"/>
                <w:lang w:val="en-US"/>
              </w:rPr>
              <w:t xml:space="preserve">], except for payments or benefits which are </w:t>
            </w:r>
            <w:r w:rsidR="00EB63A5" w:rsidRPr="00B665DC">
              <w:rPr>
                <w:rFonts w:asciiTheme="minorHAnsi" w:hAnsiTheme="minorHAnsi"/>
                <w:caps w:val="0"/>
                <w:sz w:val="21"/>
                <w:szCs w:val="21"/>
                <w:lang w:val="en-US"/>
              </w:rPr>
              <w:t>authorized</w:t>
            </w:r>
            <w:r w:rsidRPr="00B665DC">
              <w:rPr>
                <w:rFonts w:asciiTheme="minorHAnsi" w:hAnsiTheme="minorHAnsi"/>
                <w:caps w:val="0"/>
                <w:sz w:val="21"/>
                <w:szCs w:val="21"/>
                <w:lang w:val="en-US"/>
              </w:rPr>
              <w:t xml:space="preserve"> or permitted by written applicable law.</w:t>
            </w:r>
          </w:p>
          <w:p w14:paraId="0048D5DD"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agrees to promptly provide notice to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if, at any time during this agreement, it becomes aware of any breach or potential breach of compliance, including but not limited to section 3, connected with the performance of this agreement or transactions involving the products</w:t>
            </w:r>
          </w:p>
          <w:p w14:paraId="054123B4"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lastRenderedPageBreak/>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will not delegate any right or obligation under this Agreement or otherwise engage any sub-adviser or agent in relation to the [</w:t>
            </w:r>
            <w:r w:rsidRPr="00C1605C">
              <w:rPr>
                <w:rFonts w:asciiTheme="minorHAnsi" w:hAnsiTheme="minorHAnsi"/>
                <w:caps w:val="0"/>
                <w:sz w:val="21"/>
                <w:szCs w:val="21"/>
                <w:highlight w:val="lightGray"/>
                <w:lang w:val="en-US"/>
              </w:rPr>
              <w:t>Services</w:t>
            </w:r>
            <w:r w:rsidRPr="00B665DC">
              <w:rPr>
                <w:rFonts w:asciiTheme="minorHAnsi" w:hAnsiTheme="minorHAnsi"/>
                <w:caps w:val="0"/>
                <w:sz w:val="21"/>
                <w:szCs w:val="21"/>
                <w:lang w:val="en-US"/>
              </w:rPr>
              <w:t>], without the prior written approval of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and, if obtained HES’s approval, will ensure that any such engagement is set out in a written agreement which incorporates all material terms of this clause regarding conduct, compliance, confidentiality and representations and warranties, and that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shall be a third party beneficiary of, and entitled to enforce, such provisions.</w:t>
            </w:r>
          </w:p>
          <w:p w14:paraId="2F036E82"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has established processes and maintains policies and procedures to prevent non-compliance with regulations outlines in section 1 through 3 of this clause.</w:t>
            </w:r>
          </w:p>
          <w:p w14:paraId="31B34954"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[Third Party] shall maintain adequate records in order to document and verify its compliance with above sections. If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reasonably believes or suspects that [</w:t>
            </w:r>
            <w:r w:rsidRPr="00C1605C">
              <w:rPr>
                <w:rFonts w:asciiTheme="minorHAnsi" w:hAnsiTheme="minorHAnsi"/>
                <w:caps w:val="0"/>
                <w:sz w:val="21"/>
                <w:szCs w:val="21"/>
                <w:highlight w:val="lightGray"/>
                <w:lang w:val="en-US"/>
              </w:rPr>
              <w:t>Third Part</w:t>
            </w:r>
            <w:r w:rsidRPr="00B665DC">
              <w:rPr>
                <w:rFonts w:asciiTheme="minorHAnsi" w:hAnsiTheme="minorHAnsi"/>
                <w:caps w:val="0"/>
                <w:sz w:val="21"/>
                <w:szCs w:val="21"/>
                <w:lang w:val="en-US"/>
              </w:rPr>
              <w:t>y] is in breach of its representations and warranties under the Agreement, and in any case of this clause,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shall allow [HES contracting entity] to audit, access and take copies of such books and records of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as may be reasonably required in order to verify [</w:t>
            </w:r>
            <w:r w:rsidRPr="00C1605C">
              <w:rPr>
                <w:rFonts w:asciiTheme="minorHAnsi" w:hAnsiTheme="minorHAnsi"/>
                <w:caps w:val="0"/>
                <w:sz w:val="21"/>
                <w:szCs w:val="21"/>
                <w:highlight w:val="lightGray"/>
                <w:lang w:val="en-US"/>
              </w:rPr>
              <w:t>Third Party's</w:t>
            </w:r>
            <w:r w:rsidRPr="00B665DC">
              <w:rPr>
                <w:rFonts w:asciiTheme="minorHAnsi" w:hAnsiTheme="minorHAnsi"/>
                <w:caps w:val="0"/>
                <w:sz w:val="21"/>
                <w:szCs w:val="21"/>
                <w:lang w:val="en-US"/>
              </w:rPr>
              <w:t>] compliance with its representations and warranties under this Agreement, and specifically this clause, and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shall provide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xml:space="preserve">] with all reasonable co-operation, access and assistance in relation to such audit. </w:t>
            </w:r>
          </w:p>
          <w:p w14:paraId="4610F5D7" w14:textId="77777777" w:rsidR="00B665DC" w:rsidRPr="00B665DC" w:rsidRDefault="00B665DC" w:rsidP="00C1605C">
            <w:pPr>
              <w:pStyle w:val="General1L2"/>
              <w:numPr>
                <w:ilvl w:val="1"/>
                <w:numId w:val="19"/>
              </w:numPr>
              <w:rPr>
                <w:rFonts w:asciiTheme="minorHAnsi" w:hAnsiTheme="minorHAnsi"/>
                <w:caps w:val="0"/>
                <w:sz w:val="21"/>
                <w:szCs w:val="21"/>
                <w:lang w:val="en-US"/>
              </w:rPr>
            </w:pPr>
            <w:r w:rsidRPr="00B665DC">
              <w:rPr>
                <w:rFonts w:asciiTheme="minorHAnsi" w:hAnsiTheme="minorHAnsi"/>
                <w:caps w:val="0"/>
                <w:sz w:val="21"/>
                <w:szCs w:val="21"/>
                <w:lang w:val="en-US"/>
              </w:rPr>
              <w:t>[</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agrees to indemnify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and its affiliates for any and all costs, penalties, fines, claims, damages, and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]’s attorney’s fees and expenses arising out of or caused by any non-compliance of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 with this section 1 through 6 and its sub-sections. [Third Party] also waives all rights of recourse against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and its affiliates for any such event.</w:t>
            </w:r>
          </w:p>
          <w:p w14:paraId="13B424E5" w14:textId="77777777" w:rsidR="00492D7F" w:rsidRPr="00B665DC" w:rsidRDefault="00B665DC" w:rsidP="00C1605C">
            <w:pPr>
              <w:pStyle w:val="General1L2"/>
              <w:numPr>
                <w:ilvl w:val="1"/>
                <w:numId w:val="19"/>
              </w:numPr>
              <w:rPr>
                <w:lang w:val="en-US"/>
              </w:rPr>
            </w:pPr>
            <w:r w:rsidRPr="00B665DC">
              <w:rPr>
                <w:rFonts w:asciiTheme="minorHAnsi" w:hAnsiTheme="minorHAnsi"/>
                <w:caps w:val="0"/>
                <w:sz w:val="21"/>
                <w:szCs w:val="21"/>
                <w:lang w:val="en-US"/>
              </w:rPr>
              <w:t>Any breach of [</w:t>
            </w:r>
            <w:r w:rsidRPr="00C1605C">
              <w:rPr>
                <w:rFonts w:asciiTheme="minorHAnsi" w:hAnsiTheme="minorHAnsi"/>
                <w:caps w:val="0"/>
                <w:sz w:val="21"/>
                <w:szCs w:val="21"/>
                <w:highlight w:val="lightGray"/>
                <w:lang w:val="en-US"/>
              </w:rPr>
              <w:t>Third Party</w:t>
            </w:r>
            <w:r w:rsidRPr="00B665DC">
              <w:rPr>
                <w:rFonts w:asciiTheme="minorHAnsi" w:hAnsiTheme="minorHAnsi"/>
                <w:caps w:val="0"/>
                <w:sz w:val="21"/>
                <w:szCs w:val="21"/>
                <w:lang w:val="en-US"/>
              </w:rPr>
              <w:t>]’s obligations pursuant to section 1 through 6 and any of its sub-sections is a breach incapable of remedy and entitles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to terminate this Agreement, and any other agreements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may have with [</w:t>
            </w:r>
            <w:r w:rsidRPr="00C1605C">
              <w:rPr>
                <w:rFonts w:asciiTheme="minorHAnsi" w:hAnsiTheme="minorHAnsi"/>
                <w:caps w:val="0"/>
                <w:sz w:val="21"/>
                <w:szCs w:val="21"/>
                <w:highlight w:val="lightGray"/>
                <w:lang w:val="en-US"/>
              </w:rPr>
              <w:t>the Third Party</w:t>
            </w:r>
            <w:r w:rsidRPr="00B665DC">
              <w:rPr>
                <w:rFonts w:asciiTheme="minorHAnsi" w:hAnsiTheme="minorHAnsi"/>
                <w:caps w:val="0"/>
                <w:sz w:val="21"/>
                <w:szCs w:val="21"/>
                <w:lang w:val="en-US"/>
              </w:rPr>
              <w:t>] with immediate effect. Any material breach of the representations and warranties of section 3 will entitle [</w:t>
            </w:r>
            <w:r w:rsidRPr="00C1605C">
              <w:rPr>
                <w:rFonts w:asciiTheme="minorHAnsi" w:hAnsiTheme="minorHAnsi"/>
                <w:caps w:val="0"/>
                <w:sz w:val="21"/>
                <w:szCs w:val="21"/>
                <w:highlight w:val="lightGray"/>
                <w:lang w:val="en-US"/>
              </w:rPr>
              <w:t>HES contracting entity</w:t>
            </w:r>
            <w:r w:rsidRPr="00B665DC">
              <w:rPr>
                <w:rFonts w:asciiTheme="minorHAnsi" w:hAnsiTheme="minorHAnsi"/>
                <w:caps w:val="0"/>
                <w:sz w:val="21"/>
                <w:szCs w:val="21"/>
                <w:lang w:val="en-US"/>
              </w:rPr>
              <w:t>] to terminate this Agreement with immediate effect.</w:t>
            </w:r>
          </w:p>
        </w:tc>
      </w:tr>
    </w:tbl>
    <w:p w14:paraId="47A397A1" w14:textId="77777777" w:rsidR="00F21320" w:rsidRPr="00B665DC" w:rsidRDefault="00F21320" w:rsidP="00492D7F">
      <w:pPr>
        <w:pStyle w:val="Tabel"/>
        <w:rPr>
          <w:szCs w:val="21"/>
          <w:lang w:val="en-US"/>
        </w:rPr>
      </w:pPr>
    </w:p>
    <w:sectPr w:rsidR="00F21320" w:rsidRPr="00B665DC" w:rsidSect="00E26AFD">
      <w:pgSz w:w="16840" w:h="11900" w:orient="landscape"/>
      <w:pgMar w:top="1247" w:right="2070"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A2F7" w14:textId="77777777" w:rsidR="004F788D" w:rsidRDefault="004F788D" w:rsidP="0017003C">
      <w:pPr>
        <w:spacing w:line="240" w:lineRule="auto"/>
      </w:pPr>
      <w:r>
        <w:separator/>
      </w:r>
    </w:p>
  </w:endnote>
  <w:endnote w:type="continuationSeparator" w:id="0">
    <w:p w14:paraId="6DC47747" w14:textId="77777777" w:rsidR="004F788D" w:rsidRDefault="004F788D" w:rsidP="001700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CB354" w14:textId="77777777" w:rsidR="0017003C" w:rsidRDefault="005F51CB">
    <w:pPr>
      <w:pStyle w:val="Voettekst"/>
    </w:pPr>
    <w:r>
      <w:rPr>
        <w:noProof/>
        <w:lang w:eastAsia="nl-NL"/>
      </w:rPr>
      <mc:AlternateContent>
        <mc:Choice Requires="wpg">
          <w:drawing>
            <wp:anchor distT="0" distB="0" distL="114300" distR="114300" simplePos="0" relativeHeight="251665408" behindDoc="0" locked="1" layoutInCell="1" allowOverlap="1" wp14:anchorId="4C6EB313" wp14:editId="4DD8C894">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32E9BC66" w14:textId="440DEEF4" w:rsidR="005F51CB" w:rsidRPr="00B81180" w:rsidRDefault="004F788D"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825AEE">
                                  <w:rPr>
                                    <w:rFonts w:asciiTheme="majorHAnsi" w:hAnsiTheme="majorHAnsi" w:cstheme="majorHAnsi"/>
                                    <w:b/>
                                    <w:bCs/>
                                    <w:noProof/>
                                    <w:color w:val="006A9B" w:themeColor="text2"/>
                                    <w:sz w:val="16"/>
                                    <w:szCs w:val="16"/>
                                  </w:rPr>
                                  <w:t>9. Annex - Standard Contract Clause (17112021).docx</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8</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8</w:t>
                                </w:r>
                                <w:r w:rsidR="005F51C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6C5454ED" w14:textId="77777777" w:rsidR="005F51CB" w:rsidRPr="00B81180" w:rsidRDefault="004F788D"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6EB313"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32E9BC66" w14:textId="440DEEF4" w:rsidR="005F51CB" w:rsidRPr="00B81180" w:rsidRDefault="004F788D"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fldChar w:fldCharType="begin"/>
                          </w:r>
                          <w:r w:rsidR="005F51CB" w:rsidRPr="00B81180">
                            <w:rPr>
                              <w:rFonts w:asciiTheme="majorHAnsi" w:hAnsiTheme="majorHAnsi" w:cstheme="majorHAnsi"/>
                              <w:b/>
                              <w:bCs/>
                              <w:color w:val="006A9B" w:themeColor="text2"/>
                              <w:sz w:val="16"/>
                              <w:szCs w:val="16"/>
                            </w:rPr>
                            <w:instrText xml:space="preserve"> FILENAME   \* MERGEFORMAT </w:instrText>
                          </w:r>
                          <w:r w:rsidR="005F51CB" w:rsidRPr="00B81180">
                            <w:rPr>
                              <w:rFonts w:asciiTheme="majorHAnsi" w:hAnsiTheme="majorHAnsi" w:cstheme="majorHAnsi"/>
                              <w:b/>
                              <w:bCs/>
                              <w:color w:val="006A9B" w:themeColor="text2"/>
                              <w:sz w:val="16"/>
                              <w:szCs w:val="16"/>
                            </w:rPr>
                            <w:fldChar w:fldCharType="separate"/>
                          </w:r>
                          <w:r w:rsidR="00825AEE">
                            <w:rPr>
                              <w:rFonts w:asciiTheme="majorHAnsi" w:hAnsiTheme="majorHAnsi" w:cstheme="majorHAnsi"/>
                              <w:b/>
                              <w:bCs/>
                              <w:noProof/>
                              <w:color w:val="006A9B" w:themeColor="text2"/>
                              <w:sz w:val="16"/>
                              <w:szCs w:val="16"/>
                            </w:rPr>
                            <w:t>9. Annex - Standard Contract Clause (17112021).docx</w:t>
                          </w:r>
                          <w:r w:rsidR="005F51CB" w:rsidRPr="00B81180">
                            <w:rPr>
                              <w:rFonts w:asciiTheme="majorHAnsi" w:hAnsiTheme="majorHAnsi" w:cstheme="majorHAnsi"/>
                              <w:b/>
                              <w:bCs/>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page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PAGE</w:instrText>
                          </w:r>
                          <w:r w:rsidR="005F51C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8</w:t>
                          </w:r>
                          <w:r w:rsidR="005F51CB" w:rsidRPr="00B81180">
                            <w:rPr>
                              <w:rFonts w:asciiTheme="majorHAnsi" w:hAnsiTheme="majorHAnsi" w:cstheme="majorHAnsi"/>
                              <w:color w:val="006A9B" w:themeColor="text2"/>
                              <w:sz w:val="16"/>
                              <w:szCs w:val="16"/>
                            </w:rPr>
                            <w:fldChar w:fldCharType="end"/>
                          </w:r>
                          <w:r w:rsidR="005F51CB" w:rsidRPr="00B81180">
                            <w:rPr>
                              <w:rFonts w:asciiTheme="majorHAnsi" w:hAnsiTheme="majorHAnsi" w:cstheme="majorHAnsi"/>
                              <w:color w:val="006A9B" w:themeColor="text2"/>
                              <w:sz w:val="16"/>
                              <w:szCs w:val="16"/>
                            </w:rPr>
                            <w:t xml:space="preserve"> / </w:t>
                          </w:r>
                          <w:r w:rsidR="005F51CB" w:rsidRPr="00B81180">
                            <w:rPr>
                              <w:rFonts w:asciiTheme="majorHAnsi" w:hAnsiTheme="majorHAnsi" w:cstheme="majorHAnsi"/>
                              <w:color w:val="006A9B" w:themeColor="text2"/>
                              <w:sz w:val="16"/>
                              <w:szCs w:val="16"/>
                            </w:rPr>
                            <w:fldChar w:fldCharType="begin"/>
                          </w:r>
                          <w:r w:rsidR="005F51CB" w:rsidRPr="00B81180">
                            <w:rPr>
                              <w:rFonts w:asciiTheme="majorHAnsi" w:hAnsiTheme="majorHAnsi" w:cstheme="majorHAnsi"/>
                              <w:color w:val="006A9B" w:themeColor="text2"/>
                              <w:sz w:val="16"/>
                              <w:szCs w:val="16"/>
                            </w:rPr>
                            <w:instrText>NUMPAGES</w:instrText>
                          </w:r>
                          <w:r w:rsidR="005F51C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8</w:t>
                          </w:r>
                          <w:r w:rsidR="005F51CB" w:rsidRPr="00B81180">
                            <w:rPr>
                              <w:rFonts w:asciiTheme="majorHAnsi" w:hAnsiTheme="majorHAnsi" w:cstheme="majorHAnsi"/>
                              <w:color w:val="006A9B" w:themeColor="text2"/>
                              <w:sz w:val="16"/>
                              <w:szCs w:val="16"/>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C5454ED" w14:textId="77777777" w:rsidR="005F51CB" w:rsidRPr="00B81180" w:rsidRDefault="004F788D"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F51CB" w:rsidRPr="00B81180">
                            <w:rPr>
                              <w:rFonts w:asciiTheme="majorHAnsi" w:hAnsiTheme="majorHAnsi" w:cstheme="majorHAnsi"/>
                              <w:b/>
                              <w:bCs/>
                              <w:color w:val="006A9B" w:themeColor="text2"/>
                              <w:sz w:val="16"/>
                              <w:szCs w:val="16"/>
                            </w:rPr>
                            <w:t>www.hesinternational.eu</w:t>
                          </w:r>
                        </w:sdtContent>
                      </w:sdt>
                      <w:r w:rsidR="005F51CB" w:rsidRPr="00B81180">
                        <w:rPr>
                          <w:sz w:val="16"/>
                          <w:szCs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sidR="0017003C">
      <w:rPr>
        <w:noProof/>
        <w:lang w:eastAsia="nl-NL"/>
      </w:rPr>
      <w:drawing>
        <wp:anchor distT="0" distB="0" distL="114300" distR="114300" simplePos="0" relativeHeight="251659264" behindDoc="1" locked="1" layoutInCell="1" allowOverlap="1" wp14:anchorId="1093A618" wp14:editId="0B578F69">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E544" w14:textId="77777777" w:rsidR="0017003C" w:rsidRDefault="0054685B">
    <w:pPr>
      <w:pStyle w:val="Voettekst"/>
    </w:pPr>
    <w:r>
      <w:rPr>
        <w:noProof/>
        <w:lang w:eastAsia="nl-NL"/>
      </w:rPr>
      <mc:AlternateContent>
        <mc:Choice Requires="wpg">
          <w:drawing>
            <wp:anchor distT="0" distB="0" distL="114300" distR="114300" simplePos="0" relativeHeight="251663360" behindDoc="0" locked="1" layoutInCell="1" allowOverlap="1" wp14:anchorId="13A33162" wp14:editId="76AA2A61">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27825213" w14:textId="18A320D2" w:rsidR="0054685B" w:rsidRPr="00B81180" w:rsidRDefault="004F788D"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825AEE">
                                  <w:rPr>
                                    <w:rFonts w:asciiTheme="majorHAnsi" w:hAnsiTheme="majorHAnsi" w:cstheme="majorHAnsi"/>
                                    <w:b/>
                                    <w:bCs/>
                                    <w:noProof/>
                                    <w:color w:val="006A9B" w:themeColor="text2"/>
                                    <w:sz w:val="16"/>
                                    <w:szCs w:val="16"/>
                                  </w:rPr>
                                  <w:t>9. Annex - Standard Contract Clause (17112021).docx</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8</w:t>
                                </w:r>
                                <w:r w:rsidR="0054685B" w:rsidRPr="00B81180">
                                  <w:rPr>
                                    <w:rFonts w:asciiTheme="majorHAnsi" w:hAnsiTheme="majorHAnsi" w:cstheme="majorHAnsi"/>
                                    <w:color w:val="006A9B" w:themeColor="text2"/>
                                    <w:sz w:val="16"/>
                                    <w:szCs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2B95F42F" w14:textId="77777777" w:rsidR="0054685B" w:rsidRPr="00B81180" w:rsidRDefault="004F788D"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A33162"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27825213" w14:textId="18A320D2" w:rsidR="0054685B" w:rsidRPr="00B81180" w:rsidRDefault="004F788D" w:rsidP="0054685B">
                      <w:pPr>
                        <w:pStyle w:val="Voettekst"/>
                        <w:rPr>
                          <w:sz w:val="16"/>
                          <w:szCs w:val="16"/>
                        </w:rPr>
                      </w:pPr>
                      <w:sdt>
                        <w:sdtPr>
                          <w:rPr>
                            <w:sz w:val="16"/>
                            <w:szCs w:val="16"/>
                          </w:rPr>
                          <w:id w:val="-1705238520"/>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fldChar w:fldCharType="begin"/>
                          </w:r>
                          <w:r w:rsidR="0054685B" w:rsidRPr="00B81180">
                            <w:rPr>
                              <w:rFonts w:asciiTheme="majorHAnsi" w:hAnsiTheme="majorHAnsi" w:cstheme="majorHAnsi"/>
                              <w:b/>
                              <w:bCs/>
                              <w:color w:val="006A9B" w:themeColor="text2"/>
                              <w:sz w:val="16"/>
                              <w:szCs w:val="16"/>
                            </w:rPr>
                            <w:instrText xml:space="preserve"> FILENAME   \* MERGEFORMAT </w:instrText>
                          </w:r>
                          <w:r w:rsidR="0054685B" w:rsidRPr="00B81180">
                            <w:rPr>
                              <w:rFonts w:asciiTheme="majorHAnsi" w:hAnsiTheme="majorHAnsi" w:cstheme="majorHAnsi"/>
                              <w:b/>
                              <w:bCs/>
                              <w:color w:val="006A9B" w:themeColor="text2"/>
                              <w:sz w:val="16"/>
                              <w:szCs w:val="16"/>
                            </w:rPr>
                            <w:fldChar w:fldCharType="separate"/>
                          </w:r>
                          <w:r w:rsidR="00825AEE">
                            <w:rPr>
                              <w:rFonts w:asciiTheme="majorHAnsi" w:hAnsiTheme="majorHAnsi" w:cstheme="majorHAnsi"/>
                              <w:b/>
                              <w:bCs/>
                              <w:noProof/>
                              <w:color w:val="006A9B" w:themeColor="text2"/>
                              <w:sz w:val="16"/>
                              <w:szCs w:val="16"/>
                            </w:rPr>
                            <w:t>9. Annex - Standard Contract Clause (17112021).docx</w:t>
                          </w:r>
                          <w:r w:rsidR="0054685B" w:rsidRPr="00B81180">
                            <w:rPr>
                              <w:rFonts w:asciiTheme="majorHAnsi" w:hAnsiTheme="majorHAnsi" w:cstheme="majorHAnsi"/>
                              <w:b/>
                              <w:bCs/>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page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PAGE</w:instrText>
                          </w:r>
                          <w:r w:rsidR="0054685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1</w:t>
                          </w:r>
                          <w:r w:rsidR="0054685B" w:rsidRPr="00B81180">
                            <w:rPr>
                              <w:rFonts w:asciiTheme="majorHAnsi" w:hAnsiTheme="majorHAnsi" w:cstheme="majorHAnsi"/>
                              <w:color w:val="006A9B" w:themeColor="text2"/>
                              <w:sz w:val="16"/>
                              <w:szCs w:val="16"/>
                            </w:rPr>
                            <w:fldChar w:fldCharType="end"/>
                          </w:r>
                          <w:r w:rsidR="0054685B" w:rsidRPr="00B81180">
                            <w:rPr>
                              <w:rFonts w:asciiTheme="majorHAnsi" w:hAnsiTheme="majorHAnsi" w:cstheme="majorHAnsi"/>
                              <w:color w:val="006A9B" w:themeColor="text2"/>
                              <w:sz w:val="16"/>
                              <w:szCs w:val="16"/>
                            </w:rPr>
                            <w:t xml:space="preserve"> / </w:t>
                          </w:r>
                          <w:r w:rsidR="0054685B" w:rsidRPr="00B81180">
                            <w:rPr>
                              <w:rFonts w:asciiTheme="majorHAnsi" w:hAnsiTheme="majorHAnsi" w:cstheme="majorHAnsi"/>
                              <w:color w:val="006A9B" w:themeColor="text2"/>
                              <w:sz w:val="16"/>
                              <w:szCs w:val="16"/>
                            </w:rPr>
                            <w:fldChar w:fldCharType="begin"/>
                          </w:r>
                          <w:r w:rsidR="0054685B" w:rsidRPr="00B81180">
                            <w:rPr>
                              <w:rFonts w:asciiTheme="majorHAnsi" w:hAnsiTheme="majorHAnsi" w:cstheme="majorHAnsi"/>
                              <w:color w:val="006A9B" w:themeColor="text2"/>
                              <w:sz w:val="16"/>
                              <w:szCs w:val="16"/>
                            </w:rPr>
                            <w:instrText>NUMPAGES</w:instrText>
                          </w:r>
                          <w:r w:rsidR="0054685B" w:rsidRPr="00B81180">
                            <w:rPr>
                              <w:rFonts w:asciiTheme="majorHAnsi" w:hAnsiTheme="majorHAnsi" w:cstheme="majorHAnsi"/>
                              <w:color w:val="006A9B" w:themeColor="text2"/>
                              <w:sz w:val="16"/>
                              <w:szCs w:val="16"/>
                            </w:rPr>
                            <w:fldChar w:fldCharType="separate"/>
                          </w:r>
                          <w:r w:rsidR="00EB63A5">
                            <w:rPr>
                              <w:rFonts w:asciiTheme="majorHAnsi" w:hAnsiTheme="majorHAnsi" w:cstheme="majorHAnsi"/>
                              <w:noProof/>
                              <w:color w:val="006A9B" w:themeColor="text2"/>
                              <w:sz w:val="16"/>
                              <w:szCs w:val="16"/>
                            </w:rPr>
                            <w:t>8</w:t>
                          </w:r>
                          <w:r w:rsidR="0054685B" w:rsidRPr="00B81180">
                            <w:rPr>
                              <w:rFonts w:asciiTheme="majorHAnsi" w:hAnsiTheme="majorHAnsi" w:cstheme="majorHAnsi"/>
                              <w:color w:val="006A9B" w:themeColor="text2"/>
                              <w:sz w:val="16"/>
                              <w:szCs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B95F42F" w14:textId="77777777" w:rsidR="0054685B" w:rsidRPr="00B81180" w:rsidRDefault="004F788D"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4685B" w:rsidRPr="00B81180">
                            <w:rPr>
                              <w:rFonts w:asciiTheme="majorHAnsi" w:hAnsiTheme="majorHAnsi" w:cstheme="majorHAnsi"/>
                              <w:b/>
                              <w:bCs/>
                              <w:color w:val="006A9B" w:themeColor="text2"/>
                              <w:sz w:val="16"/>
                              <w:szCs w:val="16"/>
                            </w:rPr>
                            <w:t>www.hesinternational.eu</w:t>
                          </w:r>
                        </w:sdtContent>
                      </w:sdt>
                      <w:r w:rsidR="0054685B" w:rsidRPr="00B81180">
                        <w:rPr>
                          <w:sz w:val="16"/>
                          <w:szCs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sidR="001E6BB5">
      <w:rPr>
        <w:noProof/>
        <w:lang w:eastAsia="nl-NL"/>
      </w:rPr>
      <w:drawing>
        <wp:anchor distT="0" distB="0" distL="114300" distR="114300" simplePos="0" relativeHeight="251661312" behindDoc="1" locked="1" layoutInCell="1" allowOverlap="1" wp14:anchorId="7928CAC3" wp14:editId="2CF7A10A">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6A86" w14:textId="77777777" w:rsidR="004F788D" w:rsidRDefault="004F788D" w:rsidP="0017003C">
      <w:pPr>
        <w:spacing w:line="240" w:lineRule="auto"/>
      </w:pPr>
      <w:r>
        <w:separator/>
      </w:r>
    </w:p>
  </w:footnote>
  <w:footnote w:type="continuationSeparator" w:id="0">
    <w:p w14:paraId="1E77D9D2" w14:textId="77777777" w:rsidR="004F788D" w:rsidRDefault="004F788D" w:rsidP="001700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4A48" w14:textId="77777777" w:rsidR="0017003C" w:rsidRDefault="00310343">
    <w:pPr>
      <w:pStyle w:val="Koptekst"/>
    </w:pPr>
    <w:r>
      <w:rPr>
        <w:noProof/>
        <w:lang w:eastAsia="nl-NL"/>
      </w:rPr>
      <w:drawing>
        <wp:anchor distT="0" distB="0" distL="114300" distR="114300" simplePos="0" relativeHeight="251667456" behindDoc="1" locked="1" layoutInCell="1" allowOverlap="1" wp14:anchorId="39255476" wp14:editId="6825F7E0">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872662"/>
    <w:multiLevelType w:val="hybridMultilevel"/>
    <w:tmpl w:val="861448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DE4CE4"/>
    <w:multiLevelType w:val="hybridMultilevel"/>
    <w:tmpl w:val="2F2AA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D55051"/>
    <w:multiLevelType w:val="hybridMultilevel"/>
    <w:tmpl w:val="D326EA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99C0445"/>
    <w:multiLevelType w:val="hybridMultilevel"/>
    <w:tmpl w:val="12AA7AC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6"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106F26"/>
    <w:multiLevelType w:val="hybridMultilevel"/>
    <w:tmpl w:val="416405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D377A0"/>
    <w:multiLevelType w:val="multilevel"/>
    <w:tmpl w:val="0413001D"/>
    <w:numStyleLink w:val="Stijl1"/>
  </w:abstractNum>
  <w:abstractNum w:abstractNumId="10"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1" w15:restartNumberingAfterBreak="0">
    <w:nsid w:val="5A5952AA"/>
    <w:multiLevelType w:val="multilevel"/>
    <w:tmpl w:val="3C563BC8"/>
    <w:name w:val="General 1"/>
    <w:lvl w:ilvl="0">
      <w:start w:val="1"/>
      <w:numFmt w:val="decimal"/>
      <w:pStyle w:val="General1L1"/>
      <w:isLgl/>
      <w:lvlText w:val="%1."/>
      <w:lvlJc w:val="left"/>
      <w:pPr>
        <w:tabs>
          <w:tab w:val="left" w:pos="720"/>
        </w:tabs>
        <w:ind w:left="720" w:hanging="720"/>
      </w:pPr>
      <w:rPr>
        <w:rFonts w:asciiTheme="minorHAnsi" w:hAnsiTheme="minorHAnsi" w:hint="default"/>
        <w:b w:val="0"/>
        <w:i w:val="0"/>
        <w:caps w:val="0"/>
        <w:strike w:val="0"/>
        <w:dstrike w:val="0"/>
        <w:color w:val="auto"/>
        <w:sz w:val="21"/>
        <w:szCs w:val="21"/>
      </w:rPr>
    </w:lvl>
    <w:lvl w:ilvl="1">
      <w:start w:val="1"/>
      <w:numFmt w:val="decimal"/>
      <w:pStyle w:val="General1L2"/>
      <w:isLgl/>
      <w:lvlText w:val="%1.%2"/>
      <w:lvlJc w:val="left"/>
      <w:pPr>
        <w:tabs>
          <w:tab w:val="left" w:pos="720"/>
        </w:tabs>
        <w:ind w:left="720" w:hanging="720"/>
      </w:pPr>
      <w:rPr>
        <w:rFonts w:asciiTheme="minorHAnsi" w:hAnsiTheme="minorHAnsi" w:hint="default"/>
        <w:b w:val="0"/>
        <w:i w:val="0"/>
        <w:caps w:val="0"/>
        <w:strike w:val="0"/>
        <w:dstrike w:val="0"/>
        <w:color w:val="auto"/>
        <w:sz w:val="18"/>
      </w:rPr>
    </w:lvl>
    <w:lvl w:ilvl="2">
      <w:start w:val="1"/>
      <w:numFmt w:val="lowerLetter"/>
      <w:pStyle w:val="General1L3"/>
      <w:lvlText w:val="(%3)"/>
      <w:lvlJc w:val="left"/>
      <w:pPr>
        <w:tabs>
          <w:tab w:val="left" w:pos="1440"/>
        </w:tabs>
        <w:ind w:left="1440" w:hanging="720"/>
      </w:pPr>
      <w:rPr>
        <w:rFonts w:asciiTheme="minorHAnsi" w:hAnsiTheme="minorHAnsi" w:hint="default"/>
        <w:b w:val="0"/>
        <w:i w:val="0"/>
        <w:caps w:val="0"/>
        <w:strike w:val="0"/>
        <w:dstrike w:val="0"/>
        <w:color w:val="auto"/>
        <w:sz w:val="20"/>
      </w:rPr>
    </w:lvl>
    <w:lvl w:ilvl="3">
      <w:start w:val="1"/>
      <w:numFmt w:val="lowerRoman"/>
      <w:pStyle w:val="General1L4"/>
      <w:lvlText w:val="(%4)"/>
      <w:lvlJc w:val="left"/>
      <w:pPr>
        <w:tabs>
          <w:tab w:val="left" w:pos="2160"/>
        </w:tabs>
        <w:ind w:left="2160" w:hanging="720"/>
      </w:pPr>
      <w:rPr>
        <w:rFonts w:ascii="Times New Roman" w:hAnsi="Times New Roman"/>
        <w:b w:val="0"/>
        <w:i w:val="0"/>
        <w:caps w:val="0"/>
        <w:strike w:val="0"/>
        <w:dstrike w:val="0"/>
        <w:color w:val="auto"/>
        <w:sz w:val="24"/>
      </w:rPr>
    </w:lvl>
    <w:lvl w:ilvl="4">
      <w:start w:val="1"/>
      <w:numFmt w:val="upperLetter"/>
      <w:pStyle w:val="General1L5"/>
      <w:lvlText w:val="(%5)"/>
      <w:lvlJc w:val="left"/>
      <w:pPr>
        <w:tabs>
          <w:tab w:val="left" w:pos="2880"/>
        </w:tabs>
        <w:ind w:left="2880" w:hanging="720"/>
      </w:pPr>
      <w:rPr>
        <w:rFonts w:ascii="Times New Roman" w:hAnsi="Times New Roman"/>
        <w:b w:val="0"/>
        <w:i w:val="0"/>
        <w:caps w:val="0"/>
        <w:strike w:val="0"/>
        <w:dstrike w:val="0"/>
        <w:color w:val="auto"/>
        <w:sz w:val="24"/>
      </w:rPr>
    </w:lvl>
    <w:lvl w:ilvl="5">
      <w:start w:val="1"/>
      <w:numFmt w:val="decimal"/>
      <w:pStyle w:val="General1L6"/>
      <w:lvlText w:val="(%6)"/>
      <w:lvlJc w:val="left"/>
      <w:pPr>
        <w:tabs>
          <w:tab w:val="left" w:pos="3600"/>
        </w:tabs>
        <w:ind w:left="3600" w:hanging="720"/>
      </w:pPr>
      <w:rPr>
        <w:rFonts w:ascii="Times New Roman" w:hAnsi="Times New Roman"/>
        <w:b w:val="0"/>
        <w:i w:val="0"/>
        <w:caps w:val="0"/>
        <w:strike w:val="0"/>
        <w:dstrike w:val="0"/>
        <w:color w:val="auto"/>
        <w:sz w:val="24"/>
      </w:rPr>
    </w:lvl>
    <w:lvl w:ilvl="6">
      <w:start w:val="1"/>
      <w:numFmt w:val="none"/>
      <w:lvlRestart w:val="0"/>
      <w:pStyle w:val="General1L7"/>
      <w:suff w:val="nothing"/>
      <w:lvlText w:val=""/>
      <w:lvlJc w:val="left"/>
      <w:rPr>
        <w:rFonts w:ascii="Times New Roman" w:hAnsi="Times New Roman"/>
        <w:b w:val="0"/>
        <w:i w:val="0"/>
        <w:caps w:val="0"/>
        <w:strike w:val="0"/>
        <w:dstrike w:val="0"/>
        <w:color w:val="auto"/>
        <w:sz w:val="24"/>
      </w:rPr>
    </w:lvl>
    <w:lvl w:ilvl="7">
      <w:start w:val="1"/>
      <w:numFmt w:val="none"/>
      <w:lvlRestart w:val="0"/>
      <w:pStyle w:val="General1L8"/>
      <w:suff w:val="nothing"/>
      <w:lvlText w:val=""/>
      <w:lvlJc w:val="left"/>
      <w:rPr>
        <w:rFonts w:ascii="Times New Roman" w:hAnsi="Times New Roman"/>
        <w:b w:val="0"/>
        <w:i w:val="0"/>
        <w:caps w:val="0"/>
        <w:strike w:val="0"/>
        <w:dstrike w:val="0"/>
        <w:color w:val="auto"/>
        <w:sz w:val="24"/>
      </w:rPr>
    </w:lvl>
    <w:lvl w:ilvl="8">
      <w:start w:val="1"/>
      <w:numFmt w:val="none"/>
      <w:lvlRestart w:val="0"/>
      <w:pStyle w:val="General1L9"/>
      <w:suff w:val="nothing"/>
      <w:lvlText w:val=""/>
      <w:lvlJc w:val="left"/>
      <w:rPr>
        <w:rFonts w:ascii="Arial" w:hAnsi="Arial"/>
        <w:b w:val="0"/>
        <w:i w:val="0"/>
        <w:caps w:val="0"/>
        <w:strike w:val="0"/>
        <w:dstrike w:val="0"/>
        <w:color w:val="auto"/>
        <w:sz w:val="24"/>
      </w:rPr>
    </w:lvl>
  </w:abstractNum>
  <w:abstractNum w:abstractNumId="12"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30ACE"/>
    <w:multiLevelType w:val="hybridMultilevel"/>
    <w:tmpl w:val="4C0A9998"/>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8887F5E"/>
    <w:multiLevelType w:val="hybridMultilevel"/>
    <w:tmpl w:val="0E46F540"/>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7"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0"/>
  </w:num>
  <w:num w:numId="3">
    <w:abstractNumId w:val="3"/>
  </w:num>
  <w:num w:numId="4">
    <w:abstractNumId w:val="19"/>
  </w:num>
  <w:num w:numId="5">
    <w:abstractNumId w:val="9"/>
  </w:num>
  <w:num w:numId="6">
    <w:abstractNumId w:val="15"/>
  </w:num>
  <w:num w:numId="7">
    <w:abstractNumId w:val="17"/>
  </w:num>
  <w:num w:numId="8">
    <w:abstractNumId w:val="7"/>
  </w:num>
  <w:num w:numId="9">
    <w:abstractNumId w:val="6"/>
  </w:num>
  <w:num w:numId="10">
    <w:abstractNumId w:val="10"/>
  </w:num>
  <w:num w:numId="11">
    <w:abstractNumId w:val="18"/>
  </w:num>
  <w:num w:numId="12">
    <w:abstractNumId w:val="16"/>
  </w:num>
  <w:num w:numId="13">
    <w:abstractNumId w:val="4"/>
  </w:num>
  <w:num w:numId="14">
    <w:abstractNumId w:val="5"/>
  </w:num>
  <w:num w:numId="15">
    <w:abstractNumId w:val="14"/>
  </w:num>
  <w:num w:numId="16">
    <w:abstractNumId w:val="8"/>
  </w:num>
  <w:num w:numId="17">
    <w:abstractNumId w:val="13"/>
  </w:num>
  <w:num w:numId="18">
    <w:abstractNumId w:val="1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62"/>
    <w:rsid w:val="00012D80"/>
    <w:rsid w:val="000152F1"/>
    <w:rsid w:val="00024095"/>
    <w:rsid w:val="000622B0"/>
    <w:rsid w:val="000657D4"/>
    <w:rsid w:val="000B33F2"/>
    <w:rsid w:val="0017003C"/>
    <w:rsid w:val="001B0DD8"/>
    <w:rsid w:val="001E6BB5"/>
    <w:rsid w:val="00213F9D"/>
    <w:rsid w:val="00244B25"/>
    <w:rsid w:val="0026213A"/>
    <w:rsid w:val="00286B8A"/>
    <w:rsid w:val="002B5C5A"/>
    <w:rsid w:val="002C0DB5"/>
    <w:rsid w:val="002D43E8"/>
    <w:rsid w:val="00310343"/>
    <w:rsid w:val="00331490"/>
    <w:rsid w:val="00356946"/>
    <w:rsid w:val="003809B6"/>
    <w:rsid w:val="00422527"/>
    <w:rsid w:val="00461434"/>
    <w:rsid w:val="00492D7F"/>
    <w:rsid w:val="004F788D"/>
    <w:rsid w:val="00500B61"/>
    <w:rsid w:val="00523D65"/>
    <w:rsid w:val="0054685B"/>
    <w:rsid w:val="005726D9"/>
    <w:rsid w:val="005B702D"/>
    <w:rsid w:val="005F51CB"/>
    <w:rsid w:val="0061236F"/>
    <w:rsid w:val="00616243"/>
    <w:rsid w:val="006358E1"/>
    <w:rsid w:val="006468DF"/>
    <w:rsid w:val="00657546"/>
    <w:rsid w:val="00690687"/>
    <w:rsid w:val="006A3E51"/>
    <w:rsid w:val="006C176E"/>
    <w:rsid w:val="006C20C7"/>
    <w:rsid w:val="00757E3E"/>
    <w:rsid w:val="00790AFA"/>
    <w:rsid w:val="00795062"/>
    <w:rsid w:val="007D3F5A"/>
    <w:rsid w:val="00825AEE"/>
    <w:rsid w:val="00891367"/>
    <w:rsid w:val="008F43DC"/>
    <w:rsid w:val="009061C0"/>
    <w:rsid w:val="00910BFB"/>
    <w:rsid w:val="0092426E"/>
    <w:rsid w:val="00935886"/>
    <w:rsid w:val="00935EAC"/>
    <w:rsid w:val="00996847"/>
    <w:rsid w:val="00A02A67"/>
    <w:rsid w:val="00A17052"/>
    <w:rsid w:val="00A51003"/>
    <w:rsid w:val="00A568C0"/>
    <w:rsid w:val="00A9241B"/>
    <w:rsid w:val="00B61F57"/>
    <w:rsid w:val="00B665DC"/>
    <w:rsid w:val="00B97FCC"/>
    <w:rsid w:val="00BA64F9"/>
    <w:rsid w:val="00BD0628"/>
    <w:rsid w:val="00C1605C"/>
    <w:rsid w:val="00C673A3"/>
    <w:rsid w:val="00C934A4"/>
    <w:rsid w:val="00D50886"/>
    <w:rsid w:val="00D67983"/>
    <w:rsid w:val="00D752B0"/>
    <w:rsid w:val="00D773F2"/>
    <w:rsid w:val="00DA4A3D"/>
    <w:rsid w:val="00DF72CB"/>
    <w:rsid w:val="00E26AFD"/>
    <w:rsid w:val="00E4346D"/>
    <w:rsid w:val="00E54DC0"/>
    <w:rsid w:val="00E562F4"/>
    <w:rsid w:val="00E660C4"/>
    <w:rsid w:val="00E84C6D"/>
    <w:rsid w:val="00EA13A4"/>
    <w:rsid w:val="00EB52B0"/>
    <w:rsid w:val="00EB63A5"/>
    <w:rsid w:val="00EE1C92"/>
    <w:rsid w:val="00F21320"/>
    <w:rsid w:val="00F35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2623D"/>
  <w15:chartTrackingRefBased/>
  <w15:docId w15:val="{437F17A1-A4A1-4F22-8C76-0A340023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1434"/>
    <w:pPr>
      <w:spacing w:line="300" w:lineRule="exact"/>
    </w:pPr>
    <w:rPr>
      <w:color w:val="000000" w:themeColor="text1"/>
      <w:sz w:val="21"/>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lang w:val="en-US"/>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en-US"/>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cs="Times New Roman"/>
      <w:b/>
      <w:caps/>
      <w:kern w:val="24"/>
      <w:sz w:val="54"/>
      <w:lang w:val="en-GB" w:eastAsia="en-GB"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en-GB"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cs="Times New Roman"/>
      <w:bdr w:val="nil"/>
      <w:lang w:val="en-US"/>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492D7F"/>
    <w:pPr>
      <w:framePr w:hSpace="141" w:wrap="around" w:vAnchor="text" w:hAnchor="margin" w:y="1"/>
      <w:adjustRightInd w:val="0"/>
    </w:pPr>
    <w:rPr>
      <w:rFonts w:ascii="Calibri" w:eastAsia="Cambria" w:hAnsi="Calibri" w:cs="Times New Roman"/>
      <w:sz w:val="21"/>
      <w:szCs w:val="21"/>
      <w:lang w:eastAsia="en-GB"/>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492D7F"/>
    <w:rPr>
      <w:rFonts w:ascii="Calibri" w:eastAsia="Cambria" w:hAnsi="Calibri" w:cs="Times New Roman"/>
      <w:color w:val="236FAE" w:themeColor="accent1" w:themeShade="BF"/>
      <w:sz w:val="21"/>
      <w:szCs w:val="21"/>
      <w:lang w:eastAsia="en-GB"/>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paragraph" w:customStyle="1" w:styleId="BodyText1">
    <w:name w:val="Body Text 1"/>
    <w:basedOn w:val="Standaard"/>
    <w:rsid w:val="00492D7F"/>
    <w:pPr>
      <w:adjustRightInd w:val="0"/>
      <w:spacing w:after="240" w:line="240" w:lineRule="auto"/>
      <w:ind w:left="720"/>
      <w:jc w:val="both"/>
    </w:pPr>
    <w:rPr>
      <w:rFonts w:ascii="Times New Roman" w:eastAsia="SimSun" w:hAnsi="Times New Roman" w:cs="Times New Roman"/>
      <w:color w:val="auto"/>
      <w:sz w:val="24"/>
      <w:lang w:eastAsia="en-GB"/>
    </w:rPr>
  </w:style>
  <w:style w:type="paragraph" w:customStyle="1" w:styleId="General1L9">
    <w:name w:val="General 1 L9"/>
    <w:basedOn w:val="Standaard"/>
    <w:uiPriority w:val="99"/>
    <w:semiHidden/>
    <w:rsid w:val="00492D7F"/>
    <w:pPr>
      <w:numPr>
        <w:ilvl w:val="8"/>
        <w:numId w:val="18"/>
      </w:numPr>
      <w:adjustRightInd w:val="0"/>
      <w:spacing w:after="240" w:line="240" w:lineRule="auto"/>
      <w:jc w:val="both"/>
      <w:outlineLvl w:val="8"/>
    </w:pPr>
    <w:rPr>
      <w:rFonts w:ascii="Times New Roman" w:eastAsia="SimSun" w:hAnsi="Times New Roman" w:cs="Times New Roman"/>
      <w:color w:val="auto"/>
      <w:sz w:val="24"/>
      <w:lang w:eastAsia="en-GB"/>
    </w:rPr>
  </w:style>
  <w:style w:type="paragraph" w:customStyle="1" w:styleId="General1L8">
    <w:name w:val="General 1 L8"/>
    <w:basedOn w:val="Standaard"/>
    <w:uiPriority w:val="99"/>
    <w:semiHidden/>
    <w:rsid w:val="00492D7F"/>
    <w:pPr>
      <w:numPr>
        <w:ilvl w:val="7"/>
        <w:numId w:val="18"/>
      </w:numPr>
      <w:adjustRightInd w:val="0"/>
      <w:spacing w:after="240" w:line="240" w:lineRule="auto"/>
      <w:jc w:val="both"/>
      <w:outlineLvl w:val="7"/>
    </w:pPr>
    <w:rPr>
      <w:rFonts w:ascii="Times New Roman" w:eastAsia="SimSun" w:hAnsi="Times New Roman" w:cs="Times New Roman"/>
      <w:color w:val="auto"/>
      <w:sz w:val="24"/>
      <w:lang w:eastAsia="en-GB"/>
    </w:rPr>
  </w:style>
  <w:style w:type="paragraph" w:customStyle="1" w:styleId="General1L7">
    <w:name w:val="General 1 L7"/>
    <w:basedOn w:val="Standaard"/>
    <w:uiPriority w:val="99"/>
    <w:semiHidden/>
    <w:rsid w:val="00492D7F"/>
    <w:pPr>
      <w:numPr>
        <w:ilvl w:val="6"/>
        <w:numId w:val="18"/>
      </w:numPr>
      <w:adjustRightInd w:val="0"/>
      <w:spacing w:after="240" w:line="240" w:lineRule="auto"/>
      <w:jc w:val="both"/>
      <w:outlineLvl w:val="6"/>
    </w:pPr>
    <w:rPr>
      <w:rFonts w:ascii="Times New Roman" w:eastAsia="SimSun" w:hAnsi="Times New Roman" w:cs="Times New Roman"/>
      <w:color w:val="auto"/>
      <w:sz w:val="24"/>
      <w:lang w:eastAsia="en-GB"/>
    </w:rPr>
  </w:style>
  <w:style w:type="paragraph" w:customStyle="1" w:styleId="General1L6">
    <w:name w:val="General 1 L6"/>
    <w:basedOn w:val="Standaard"/>
    <w:next w:val="Standaard"/>
    <w:qFormat/>
    <w:rsid w:val="00492D7F"/>
    <w:pPr>
      <w:numPr>
        <w:ilvl w:val="5"/>
        <w:numId w:val="18"/>
      </w:numPr>
      <w:adjustRightInd w:val="0"/>
      <w:spacing w:after="240" w:line="240" w:lineRule="auto"/>
      <w:jc w:val="both"/>
      <w:outlineLvl w:val="5"/>
    </w:pPr>
    <w:rPr>
      <w:rFonts w:ascii="Times New Roman" w:eastAsia="SimSun" w:hAnsi="Times New Roman" w:cs="Times New Roman"/>
      <w:color w:val="auto"/>
      <w:sz w:val="24"/>
      <w:lang w:eastAsia="en-GB"/>
    </w:rPr>
  </w:style>
  <w:style w:type="paragraph" w:customStyle="1" w:styleId="General1L5">
    <w:name w:val="General 1 L5"/>
    <w:basedOn w:val="Standaard"/>
    <w:next w:val="Standaard"/>
    <w:qFormat/>
    <w:rsid w:val="00492D7F"/>
    <w:pPr>
      <w:numPr>
        <w:ilvl w:val="4"/>
        <w:numId w:val="18"/>
      </w:numPr>
      <w:adjustRightInd w:val="0"/>
      <w:spacing w:after="240" w:line="240" w:lineRule="auto"/>
      <w:jc w:val="both"/>
      <w:outlineLvl w:val="4"/>
    </w:pPr>
    <w:rPr>
      <w:rFonts w:ascii="Times New Roman" w:eastAsia="SimSun" w:hAnsi="Times New Roman" w:cs="Times New Roman"/>
      <w:color w:val="auto"/>
      <w:sz w:val="24"/>
      <w:lang w:eastAsia="en-GB"/>
    </w:rPr>
  </w:style>
  <w:style w:type="paragraph" w:customStyle="1" w:styleId="General1L4">
    <w:name w:val="General 1 L4"/>
    <w:basedOn w:val="Standaard"/>
    <w:next w:val="Plattetekst3"/>
    <w:qFormat/>
    <w:rsid w:val="00492D7F"/>
    <w:pPr>
      <w:numPr>
        <w:ilvl w:val="3"/>
        <w:numId w:val="18"/>
      </w:numPr>
      <w:adjustRightInd w:val="0"/>
      <w:spacing w:after="240" w:line="240" w:lineRule="auto"/>
      <w:jc w:val="both"/>
      <w:outlineLvl w:val="3"/>
    </w:pPr>
    <w:rPr>
      <w:rFonts w:ascii="Times New Roman" w:eastAsia="SimSun" w:hAnsi="Times New Roman" w:cs="Times New Roman"/>
      <w:color w:val="auto"/>
      <w:sz w:val="24"/>
      <w:lang w:eastAsia="en-GB"/>
    </w:rPr>
  </w:style>
  <w:style w:type="paragraph" w:customStyle="1" w:styleId="General1L3">
    <w:name w:val="General 1 L3"/>
    <w:basedOn w:val="Standaard"/>
    <w:next w:val="Plattetekst2"/>
    <w:qFormat/>
    <w:rsid w:val="00492D7F"/>
    <w:pPr>
      <w:numPr>
        <w:ilvl w:val="2"/>
        <w:numId w:val="18"/>
      </w:numPr>
      <w:tabs>
        <w:tab w:val="left" w:pos="720"/>
      </w:tabs>
      <w:adjustRightInd w:val="0"/>
      <w:spacing w:after="240" w:line="240" w:lineRule="auto"/>
      <w:jc w:val="both"/>
      <w:outlineLvl w:val="2"/>
    </w:pPr>
    <w:rPr>
      <w:rFonts w:ascii="Times New Roman" w:eastAsia="SimSun" w:hAnsi="Times New Roman" w:cs="Times New Roman"/>
      <w:color w:val="auto"/>
      <w:sz w:val="24"/>
      <w:lang w:eastAsia="en-GB"/>
    </w:rPr>
  </w:style>
  <w:style w:type="paragraph" w:customStyle="1" w:styleId="General1L2">
    <w:name w:val="General 1 L2"/>
    <w:basedOn w:val="Standaard"/>
    <w:next w:val="BodyText1"/>
    <w:qFormat/>
    <w:rsid w:val="00492D7F"/>
    <w:pPr>
      <w:numPr>
        <w:ilvl w:val="1"/>
        <w:numId w:val="18"/>
      </w:numPr>
      <w:adjustRightInd w:val="0"/>
      <w:spacing w:after="240" w:line="240" w:lineRule="auto"/>
      <w:jc w:val="both"/>
      <w:outlineLvl w:val="1"/>
    </w:pPr>
    <w:rPr>
      <w:rFonts w:ascii="Times New Roman" w:eastAsia="SimSun" w:hAnsi="Times New Roman" w:cs="Times New Roman"/>
      <w:color w:val="auto"/>
      <w:sz w:val="24"/>
      <w:lang w:eastAsia="en-GB"/>
    </w:rPr>
  </w:style>
  <w:style w:type="paragraph" w:customStyle="1" w:styleId="General1L1">
    <w:name w:val="General 1 L1"/>
    <w:basedOn w:val="Standaard"/>
    <w:next w:val="BodyText1"/>
    <w:qFormat/>
    <w:rsid w:val="00492D7F"/>
    <w:pPr>
      <w:numPr>
        <w:numId w:val="18"/>
      </w:numPr>
      <w:adjustRightInd w:val="0"/>
      <w:spacing w:after="240" w:line="240" w:lineRule="auto"/>
      <w:jc w:val="both"/>
      <w:outlineLvl w:val="0"/>
    </w:pPr>
    <w:rPr>
      <w:rFonts w:ascii="Times New Roman" w:eastAsia="SimSun" w:hAnsi="Times New Roman" w:cs="Times New Roman"/>
      <w:color w:val="auto"/>
      <w:sz w:val="24"/>
      <w:lang w:eastAsia="en-GB"/>
    </w:rPr>
  </w:style>
  <w:style w:type="paragraph" w:styleId="Plattetekst3">
    <w:name w:val="Body Text 3"/>
    <w:basedOn w:val="Standaard"/>
    <w:link w:val="Plattetekst3Char"/>
    <w:uiPriority w:val="99"/>
    <w:semiHidden/>
    <w:unhideWhenUsed/>
    <w:rsid w:val="00492D7F"/>
    <w:pPr>
      <w:spacing w:after="120"/>
    </w:pPr>
    <w:rPr>
      <w:sz w:val="16"/>
      <w:szCs w:val="16"/>
    </w:rPr>
  </w:style>
  <w:style w:type="character" w:customStyle="1" w:styleId="Plattetekst3Char">
    <w:name w:val="Platte tekst 3 Char"/>
    <w:basedOn w:val="Standaardalinea-lettertype"/>
    <w:link w:val="Plattetekst3"/>
    <w:uiPriority w:val="99"/>
    <w:semiHidden/>
    <w:rsid w:val="00492D7F"/>
    <w:rPr>
      <w:color w:val="000000" w:themeColor="text1"/>
      <w:sz w:val="16"/>
      <w:szCs w:val="16"/>
    </w:rPr>
  </w:style>
  <w:style w:type="paragraph" w:styleId="Plattetekst2">
    <w:name w:val="Body Text 2"/>
    <w:basedOn w:val="Standaard"/>
    <w:link w:val="Plattetekst2Char"/>
    <w:uiPriority w:val="99"/>
    <w:semiHidden/>
    <w:unhideWhenUsed/>
    <w:rsid w:val="00492D7F"/>
    <w:pPr>
      <w:spacing w:after="120" w:line="480" w:lineRule="auto"/>
    </w:pPr>
  </w:style>
  <w:style w:type="character" w:customStyle="1" w:styleId="Plattetekst2Char">
    <w:name w:val="Platte tekst 2 Char"/>
    <w:basedOn w:val="Standaardalinea-lettertype"/>
    <w:link w:val="Plattetekst2"/>
    <w:uiPriority w:val="99"/>
    <w:semiHidden/>
    <w:rsid w:val="00492D7F"/>
    <w:rPr>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DCB4B-BE33-45D3-A004-A32C0A04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2196</Words>
  <Characters>12082</Characters>
  <Application>Microsoft Office Word</Application>
  <DocSecurity>0</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Erkelens</dc:creator>
  <cp:keywords/>
  <dc:description/>
  <cp:lastModifiedBy>Colin Myerscough</cp:lastModifiedBy>
  <cp:revision>3</cp:revision>
  <cp:lastPrinted>2021-11-22T16:06:00Z</cp:lastPrinted>
  <dcterms:created xsi:type="dcterms:W3CDTF">2021-11-17T08:36:00Z</dcterms:created>
  <dcterms:modified xsi:type="dcterms:W3CDTF">2021-11-22T16:06:00Z</dcterms:modified>
</cp:coreProperties>
</file>